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center"/>
        <w:rPr>
          <w:b/>
          <w:lang w:val="sr-Cyrl-CS"/>
        </w:rPr>
      </w:pPr>
      <w:r>
        <w:rPr>
          <w:b/>
          <w:lang w:val="sr-Cyrl-CS"/>
        </w:rPr>
        <w:t>ЛИКОВНА КУЛТУРА</w:t>
      </w: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(1 час недељно, 34 часа годишње)</w:t>
      </w:r>
    </w:p>
    <w:p w:rsidR="003C33E2" w:rsidRDefault="003C33E2" w:rsidP="003C33E2">
      <w:pPr>
        <w:jc w:val="center"/>
        <w:rPr>
          <w:b/>
          <w:lang w:val="sr-Cyrl-CS"/>
        </w:rPr>
      </w:pPr>
    </w:p>
    <w:p w:rsidR="003C33E2" w:rsidRDefault="003C33E2" w:rsidP="003C33E2">
      <w:pPr>
        <w:rPr>
          <w:lang w:val="sr-Cyrl-CS"/>
        </w:rPr>
      </w:pPr>
    </w:p>
    <w:p w:rsidR="003C33E2" w:rsidRDefault="003C33E2" w:rsidP="003C33E2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Циљ и задаци  </w:t>
      </w:r>
    </w:p>
    <w:p w:rsidR="003C33E2" w:rsidRPr="00070A43" w:rsidRDefault="003C33E2" w:rsidP="003C33E2">
      <w:pPr>
        <w:ind w:firstLine="720"/>
        <w:jc w:val="both"/>
        <w:rPr>
          <w:b/>
          <w:lang w:val="sr-Cyrl-CS"/>
        </w:rPr>
      </w:pPr>
    </w:p>
    <w:p w:rsidR="003C33E2" w:rsidRDefault="003C33E2" w:rsidP="003C33E2">
      <w:pPr>
        <w:tabs>
          <w:tab w:val="left" w:pos="3060"/>
          <w:tab w:val="left" w:pos="5040"/>
        </w:tabs>
        <w:ind w:firstLine="720"/>
        <w:jc w:val="both"/>
        <w:rPr>
          <w:lang w:val="sr-Cyrl-CS"/>
        </w:rPr>
      </w:pPr>
      <w:r w:rsidRPr="00AF11C5">
        <w:rPr>
          <w:b/>
        </w:rPr>
        <w:t>Циљ</w:t>
      </w:r>
      <w:r w:rsidRPr="00AF11C5">
        <w:t xml:space="preserve"> наставе ликовне културе јесте да се осигура да сви ученици стекну базичну jeзичку и уметничку писменост и да напредују ка реализацији одговарајућих Стандарда образовних постигнућа,</w:t>
      </w:r>
      <w:r w:rsidRPr="00AF11C5">
        <w:rPr>
          <w:rStyle w:val="CommentReference"/>
        </w:rPr>
        <w:t xml:space="preserve"> </w:t>
      </w:r>
      <w:r w:rsidRPr="00AF11C5">
        <w:t>да се оспособе да решавају проблеме и задатке у новим и непознатим ситуацијама, да изразе и образложе своје мишљење и дискутују са другима, развију мотивисаност за учење и заинтересованост за предметне садржаје, као и да</w:t>
      </w:r>
      <w:r w:rsidRPr="00AF11C5">
        <w:rPr>
          <w:b/>
          <w:lang w:val="sr-Cyrl-CS"/>
        </w:rPr>
        <w:t xml:space="preserve"> </w:t>
      </w:r>
      <w:r w:rsidRPr="00AF11C5">
        <w:rPr>
          <w:lang w:val="sr-Cyrl-CS"/>
        </w:rPr>
        <w:t>подстиче и развија учени</w:t>
      </w:r>
      <w:r w:rsidRPr="00AF11C5">
        <w:rPr>
          <w:lang w:val="sr-Latn-CS"/>
        </w:rPr>
        <w:t>чко</w:t>
      </w:r>
      <w:r>
        <w:rPr>
          <w:color w:val="0000FF"/>
          <w:lang w:val="sr-Cyrl-CS"/>
        </w:rPr>
        <w:t xml:space="preserve"> </w:t>
      </w:r>
      <w:r>
        <w:rPr>
          <w:lang w:val="sr-Cyrl-CS"/>
        </w:rPr>
        <w:t>стваралачко мишљење</w:t>
      </w:r>
      <w:r>
        <w:rPr>
          <w:b/>
          <w:lang w:val="sr-Cyrl-CS"/>
        </w:rPr>
        <w:t xml:space="preserve"> </w:t>
      </w:r>
      <w:r>
        <w:rPr>
          <w:lang w:val="sr-Cyrl-CS"/>
        </w:rPr>
        <w:t>и деловање у складу са демократским опредељењем друштва и карактером овог наставног предмета.</w:t>
      </w:r>
    </w:p>
    <w:p w:rsidR="003C33E2" w:rsidRPr="00C23AC5" w:rsidRDefault="003C33E2" w:rsidP="003C33E2">
      <w:pPr>
        <w:ind w:firstLine="720"/>
        <w:jc w:val="both"/>
        <w:rPr>
          <w:b/>
          <w:lang w:val="ru-RU"/>
        </w:rPr>
      </w:pPr>
    </w:p>
    <w:p w:rsidR="003C33E2" w:rsidRDefault="003C33E2" w:rsidP="003C33E2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Задаци:   </w:t>
      </w:r>
    </w:p>
    <w:p w:rsidR="003C33E2" w:rsidRPr="00AF11C5" w:rsidRDefault="003C33E2" w:rsidP="003C33E2">
      <w:pPr>
        <w:numPr>
          <w:ilvl w:val="0"/>
          <w:numId w:val="8"/>
        </w:numPr>
        <w:jc w:val="both"/>
      </w:pPr>
      <w:r w:rsidRPr="00AF11C5">
        <w:t>стварањ</w:t>
      </w:r>
      <w:r w:rsidRPr="00AF11C5">
        <w:rPr>
          <w:lang w:val="sr-Cyrl-CS"/>
        </w:rPr>
        <w:t>е</w:t>
      </w:r>
      <w:r w:rsidRPr="00AF11C5">
        <w:t xml:space="preserve"> разноврсних могућности  да кроз различите садржаје и облике рада током наставе ликовне културе сврха, циљеви и задаци образовања, као и циљеви наставе предмета ликовна култура буду у пуној мери реализовани</w:t>
      </w:r>
    </w:p>
    <w:p w:rsidR="003C33E2" w:rsidRDefault="003C33E2" w:rsidP="003C33E2">
      <w:pPr>
        <w:numPr>
          <w:ilvl w:val="0"/>
          <w:numId w:val="8"/>
        </w:numPr>
        <w:jc w:val="both"/>
        <w:rPr>
          <w:i/>
          <w:lang w:val="sr-Cyrl-CS"/>
        </w:rPr>
      </w:pPr>
      <w:r>
        <w:rPr>
          <w:lang w:val="sr-Cyrl-CS"/>
        </w:rPr>
        <w:t>развијање способности ученика за опажање квалитета свих ликовних елеменат</w:t>
      </w:r>
      <w:r>
        <w:t>a</w:t>
      </w:r>
      <w:r>
        <w:rPr>
          <w:lang w:val="sr-Cyrl-CS"/>
        </w:rPr>
        <w:t>;</w:t>
      </w:r>
      <w:r>
        <w:rPr>
          <w:i/>
          <w:lang w:val="sr-Cyrl-CS"/>
        </w:rPr>
        <w:t xml:space="preserve"> </w:t>
      </w:r>
    </w:p>
    <w:p w:rsidR="003C33E2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>стварање услова да ученици на часовима у п</w:t>
      </w:r>
      <w:r>
        <w:rPr>
          <w:lang w:val="sl-SI"/>
        </w:rPr>
        <w:t>р</w:t>
      </w:r>
      <w:r>
        <w:rPr>
          <w:lang w:val="sr-Cyrl-CS"/>
        </w:rPr>
        <w:t>оцесу реализације садржаја користе различите технике и средства и да упознају њихова визуелна и ликовна својства;</w:t>
      </w:r>
    </w:p>
    <w:p w:rsidR="003C33E2" w:rsidRPr="00C705DC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>развијање спос</w:t>
      </w:r>
      <w:r>
        <w:rPr>
          <w:lang w:val="en-GB"/>
        </w:rPr>
        <w:t>o</w:t>
      </w:r>
      <w:r>
        <w:rPr>
          <w:lang w:val="sr-Cyrl-CS"/>
        </w:rPr>
        <w:t xml:space="preserve">бности ученика </w:t>
      </w:r>
      <w:r w:rsidRPr="00C705DC">
        <w:rPr>
          <w:lang w:val="sr-Cyrl-CS"/>
        </w:rPr>
        <w:t>за визуелно памћење и повезивање опажених информација као основе за увођење у виз</w:t>
      </w:r>
      <w:r w:rsidRPr="00C705DC">
        <w:rPr>
          <w:lang w:val="sl-SI"/>
        </w:rPr>
        <w:t>у</w:t>
      </w:r>
      <w:r w:rsidRPr="00C705DC">
        <w:rPr>
          <w:lang w:val="sr-Cyrl-CS"/>
        </w:rPr>
        <w:t>елно мишљење;</w:t>
      </w:r>
    </w:p>
    <w:p w:rsidR="003C33E2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 xml:space="preserve">развијање </w:t>
      </w:r>
      <w:r w:rsidRPr="005B1366">
        <w:rPr>
          <w:lang w:val="sr-Cyrl-CS"/>
        </w:rPr>
        <w:t>смисла за естетске</w:t>
      </w:r>
      <w:r>
        <w:rPr>
          <w:lang w:val="sr-Cyrl-CS"/>
        </w:rPr>
        <w:t xml:space="preserve"> ликовне и визуелне вредности, које се стичу у настави, а примењују у раду и животу;</w:t>
      </w:r>
    </w:p>
    <w:p w:rsidR="003C33E2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>развијање моторичких способности ученика и навике за лепо писање;</w:t>
      </w:r>
    </w:p>
    <w:p w:rsidR="003C33E2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>подстицање интересовања стварање</w:t>
      </w:r>
      <w:r w:rsidRPr="006F7C51">
        <w:rPr>
          <w:color w:val="0000FF"/>
          <w:lang w:val="sr-Cyrl-CS"/>
        </w:rPr>
        <w:t xml:space="preserve"> </w:t>
      </w:r>
      <w:r w:rsidRPr="005B1366">
        <w:rPr>
          <w:lang w:val="sr-Cyrl-CS"/>
        </w:rPr>
        <w:t>и неговање</w:t>
      </w:r>
      <w:r>
        <w:rPr>
          <w:lang w:val="sr-Cyrl-CS"/>
        </w:rPr>
        <w:t xml:space="preserve"> потребе код ученика за посећивањем музеја, изложби, као и за чување културних добара и естетског изгледа средине у којој ученици живе и раде;</w:t>
      </w:r>
    </w:p>
    <w:p w:rsidR="003C33E2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>стварање услова да се упознавањем ликовних уметности боље разумеју природне законитости и друштвене појаве;</w:t>
      </w:r>
    </w:p>
    <w:p w:rsidR="003C33E2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 xml:space="preserve">омогућавање разумевања и позитивног емоционалног става према вредностима израженим </w:t>
      </w:r>
      <w:r w:rsidRPr="00C705DC">
        <w:rPr>
          <w:lang w:val="sr-Cyrl-CS"/>
        </w:rPr>
        <w:t>и у делима</w:t>
      </w:r>
      <w:r>
        <w:rPr>
          <w:lang w:val="sr-Cyrl-CS"/>
        </w:rPr>
        <w:t xml:space="preserve"> </w:t>
      </w:r>
      <w:r w:rsidRPr="00483AAB">
        <w:rPr>
          <w:lang w:val="sr-Cyrl-CS"/>
        </w:rPr>
        <w:t xml:space="preserve">различитих подручја </w:t>
      </w:r>
      <w:r w:rsidRPr="00483AAB">
        <w:rPr>
          <w:lang w:val="ru-RU"/>
        </w:rPr>
        <w:t>визуелних</w:t>
      </w:r>
      <w:r w:rsidRPr="007D0F99">
        <w:rPr>
          <w:lang w:val="ru-RU"/>
        </w:rPr>
        <w:t xml:space="preserve"> </w:t>
      </w:r>
      <w:r>
        <w:rPr>
          <w:lang w:val="sr-Cyrl-CS"/>
        </w:rPr>
        <w:t>уметности;</w:t>
      </w:r>
    </w:p>
    <w:p w:rsidR="003C33E2" w:rsidRDefault="003C33E2" w:rsidP="003C33E2">
      <w:pPr>
        <w:numPr>
          <w:ilvl w:val="0"/>
          <w:numId w:val="1"/>
        </w:numPr>
        <w:jc w:val="both"/>
        <w:rPr>
          <w:i/>
          <w:lang w:val="sr-Cyrl-CS"/>
        </w:rPr>
      </w:pPr>
      <w:r>
        <w:rPr>
          <w:lang w:val="sr-Cyrl-CS"/>
        </w:rPr>
        <w:t>развијање способности за препознавање основних својстава традиционалне, модерне и савремене уметности.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Оперативни задаци 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ab/>
        <w:t>Ученици треба да</w:t>
      </w:r>
      <w:r w:rsidRPr="00045C86">
        <w:rPr>
          <w:lang w:val="sr-Cyrl-CS"/>
        </w:rPr>
        <w:t xml:space="preserve"> </w:t>
      </w:r>
      <w:r>
        <w:rPr>
          <w:lang w:val="sr-Cyrl-CS"/>
        </w:rPr>
        <w:t xml:space="preserve">се: </w:t>
      </w:r>
    </w:p>
    <w:p w:rsidR="003C33E2" w:rsidRDefault="003C33E2" w:rsidP="003C33E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оспособе да опажају и представљају: слободне композиције, визуелне метафорике, контраста, јединства и доминанте у простору, фантастике;</w:t>
      </w:r>
    </w:p>
    <w:p w:rsidR="003C33E2" w:rsidRDefault="003C33E2" w:rsidP="003C33E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формирају навике за виши ниво културе рада, квалитет производа, културу живота и слободног времена;</w:t>
      </w:r>
    </w:p>
    <w:p w:rsidR="003C33E2" w:rsidRDefault="003C33E2" w:rsidP="003C33E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ликовно-визуелно описмене, развију креативне способности, припремају за ефикасно и савремено укључивање у рад односно за различита занимања. 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rPr>
          <w:lang w:val="sr-Cyrl-CS"/>
        </w:rPr>
      </w:pPr>
      <w:r>
        <w:rPr>
          <w:lang w:val="sr-Cyrl-CS"/>
        </w:rPr>
        <w:t>Структура:   1. Садржаји програма</w:t>
      </w:r>
    </w:p>
    <w:p w:rsidR="003C33E2" w:rsidRDefault="003C33E2" w:rsidP="003C33E2">
      <w:pPr>
        <w:rPr>
          <w:lang w:val="sr-Cyrl-CS"/>
        </w:rPr>
      </w:pPr>
      <w:r>
        <w:rPr>
          <w:lang w:val="sr-Cyrl-CS"/>
        </w:rPr>
        <w:t xml:space="preserve">                      2. Креативност</w:t>
      </w:r>
    </w:p>
    <w:p w:rsidR="003C33E2" w:rsidRDefault="003C33E2" w:rsidP="003C33E2">
      <w:pPr>
        <w:rPr>
          <w:lang w:val="sr-Cyrl-CS"/>
        </w:rPr>
      </w:pPr>
      <w:r>
        <w:rPr>
          <w:lang w:val="sr-Cyrl-CS"/>
        </w:rPr>
        <w:t xml:space="preserve">                      3. Медијуми</w:t>
      </w:r>
    </w:p>
    <w:p w:rsidR="003C33E2" w:rsidRPr="00E646B1" w:rsidRDefault="003C33E2" w:rsidP="003C33E2">
      <w:pPr>
        <w:rPr>
          <w:i/>
          <w:lang w:val="ru-RU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САДРЖАЈИ  ПРОГРАМА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1.1. СЛОБОДНО КОМПОНОВАЊЕ (</w:t>
      </w:r>
      <w:r w:rsidRPr="00930ABD">
        <w:rPr>
          <w:lang w:val="ru-RU"/>
        </w:rPr>
        <w:t>3+2</w:t>
      </w:r>
      <w:r>
        <w:rPr>
          <w:lang w:val="sr-Cyrl-CS"/>
        </w:rPr>
        <w:t>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1.1.1. </w:t>
      </w:r>
      <w:r w:rsidRPr="00510E4C">
        <w:rPr>
          <w:lang w:val="ru-RU"/>
        </w:rPr>
        <w:t xml:space="preserve"> </w:t>
      </w:r>
      <w:r>
        <w:rPr>
          <w:b/>
          <w:lang w:val="sr-Cyrl-CS"/>
        </w:rPr>
        <w:t xml:space="preserve">Акционо сликање </w:t>
      </w:r>
      <w:r>
        <w:rPr>
          <w:lang w:val="sr-Cyrl-CS"/>
        </w:rPr>
        <w:t>(1)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2.1.1. Непосредно преношење динамичног тока мисли у одређеном временском интервалу 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3.1.1. Сликање</w:t>
      </w:r>
      <w:r w:rsidRPr="005A5B3B">
        <w:rPr>
          <w:lang w:val="ru-RU"/>
        </w:rPr>
        <w:t>,</w:t>
      </w:r>
      <w:r>
        <w:rPr>
          <w:lang w:val="sr-Latn-CS"/>
        </w:rPr>
        <w:t xml:space="preserve">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Pr="00D852EC" w:rsidRDefault="003C33E2" w:rsidP="003C33E2">
      <w:pPr>
        <w:jc w:val="both"/>
        <w:rPr>
          <w:b/>
          <w:color w:val="FF6600"/>
          <w:lang w:val="ru-RU"/>
        </w:rPr>
      </w:pPr>
      <w:r>
        <w:rPr>
          <w:lang w:val="sr-Cyrl-CS"/>
        </w:rPr>
        <w:t xml:space="preserve">1.1.2. </w:t>
      </w:r>
      <w:r w:rsidRPr="00DB311B">
        <w:rPr>
          <w:lang w:val="ru-RU"/>
        </w:rPr>
        <w:t xml:space="preserve"> </w:t>
      </w:r>
      <w:r>
        <w:rPr>
          <w:b/>
          <w:lang w:val="sr-Cyrl-CS"/>
        </w:rPr>
        <w:t>Ритмичко-хармонијска ком</w:t>
      </w:r>
      <w:r w:rsidRPr="00D852EC">
        <w:rPr>
          <w:b/>
          <w:lang w:val="sr-Cyrl-CS"/>
        </w:rPr>
        <w:t>позиц</w:t>
      </w:r>
      <w:r>
        <w:rPr>
          <w:b/>
          <w:lang w:val="sr-Cyrl-CS"/>
        </w:rPr>
        <w:t xml:space="preserve">ија чистог односа боје и форме </w:t>
      </w:r>
      <w:r>
        <w:rPr>
          <w:lang w:val="sr-Cyrl-CS"/>
        </w:rPr>
        <w:t xml:space="preserve">(1)     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2.1.2. Перцепција – аперцепција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3.1.2. Цртање, сликање, вајање</w:t>
      </w:r>
      <w:r w:rsidRPr="005A5B3B">
        <w:rPr>
          <w:lang w:val="sr-Cyrl-CS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1.1.3.</w:t>
      </w:r>
      <w:r w:rsidRPr="00DB311B">
        <w:rPr>
          <w:lang w:val="ru-RU"/>
        </w:rPr>
        <w:t xml:space="preserve"> </w:t>
      </w:r>
      <w:r>
        <w:rPr>
          <w:b/>
          <w:lang w:val="sr-Cyrl-CS"/>
        </w:rPr>
        <w:t xml:space="preserve">Систем низања скупова тачака, линија, боја, облика </w:t>
      </w:r>
      <w:r w:rsidRPr="00054062">
        <w:rPr>
          <w:b/>
          <w:lang w:val="sr-Cyrl-CS"/>
        </w:rPr>
        <w:t>волумена</w:t>
      </w:r>
      <w:r w:rsidRPr="00FA4C6A">
        <w:rPr>
          <w:b/>
          <w:color w:val="FF6600"/>
          <w:lang w:val="sr-Cyrl-CS"/>
        </w:rPr>
        <w:t xml:space="preserve"> </w:t>
      </w:r>
      <w:r>
        <w:rPr>
          <w:b/>
          <w:lang w:val="sr-Cyrl-CS"/>
        </w:rPr>
        <w:t xml:space="preserve">према одређеној схеми </w:t>
      </w:r>
      <w:r>
        <w:rPr>
          <w:lang w:val="sr-Cyrl-CS"/>
        </w:rPr>
        <w:t>(1)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2.1.3.</w:t>
      </w:r>
      <w:r w:rsidRPr="00DB311B">
        <w:rPr>
          <w:lang w:val="ru-RU"/>
        </w:rPr>
        <w:t xml:space="preserve"> </w:t>
      </w:r>
      <w:r>
        <w:rPr>
          <w:lang w:val="sr-Cyrl-CS"/>
        </w:rPr>
        <w:t>Комбинаторика унапред датог скупа геометријских бојених површина, пластичних елемената или линеатура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3.1.3. </w:t>
      </w:r>
      <w:r w:rsidRPr="00DB311B">
        <w:rPr>
          <w:lang w:val="ru-RU"/>
        </w:rPr>
        <w:t xml:space="preserve"> </w:t>
      </w:r>
      <w:r>
        <w:rPr>
          <w:lang w:val="sr-Cyrl-CS"/>
        </w:rPr>
        <w:t>Цртање, сликање, вајање</w:t>
      </w:r>
      <w:r w:rsidRPr="005A5B3B"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1.1.4. </w:t>
      </w:r>
      <w:r>
        <w:rPr>
          <w:b/>
          <w:lang w:val="sr-Cyrl-CS"/>
        </w:rPr>
        <w:t>Слободно компоновање – вежб</w:t>
      </w:r>
      <w:r>
        <w:rPr>
          <w:b/>
        </w:rPr>
        <w:t>a</w:t>
      </w:r>
      <w:r w:rsidRPr="006607B8">
        <w:rPr>
          <w:b/>
          <w:lang w:val="ru-RU"/>
        </w:rPr>
        <w:t>њ</w:t>
      </w:r>
      <w:r>
        <w:rPr>
          <w:b/>
          <w:lang w:val="sr-Cyrl-CS"/>
        </w:rPr>
        <w:t>е</w:t>
      </w:r>
      <w:r>
        <w:rPr>
          <w:lang w:val="sr-Cyrl-CS"/>
        </w:rPr>
        <w:t>(</w:t>
      </w:r>
      <w:r w:rsidRPr="00A27ADB">
        <w:rPr>
          <w:lang w:val="ru-RU"/>
        </w:rPr>
        <w:t>2</w:t>
      </w:r>
      <w:r>
        <w:rPr>
          <w:lang w:val="sr-Cyrl-CS"/>
        </w:rPr>
        <w:t>)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Pr="00796210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1.2. ВИЗУЕЛНА </w:t>
      </w:r>
      <w:r w:rsidRPr="00796210">
        <w:rPr>
          <w:lang w:val="sr-Cyrl-CS"/>
        </w:rPr>
        <w:t>МЕТАФОРИКА</w:t>
      </w:r>
      <w:r w:rsidRPr="00796210">
        <w:rPr>
          <w:lang w:val="ru-RU"/>
        </w:rPr>
        <w:t xml:space="preserve"> И СПОРАЗУМЕВАЊЕ</w:t>
      </w:r>
      <w:r w:rsidRPr="00796210">
        <w:rPr>
          <w:lang w:val="sr-Cyrl-CS"/>
        </w:rPr>
        <w:t xml:space="preserve"> (5+2) 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1.2.1.</w:t>
      </w:r>
      <w:r w:rsidRPr="00DB311B">
        <w:rPr>
          <w:lang w:val="sr-Cyrl-CS"/>
        </w:rPr>
        <w:t xml:space="preserve"> </w:t>
      </w:r>
      <w:r>
        <w:rPr>
          <w:b/>
          <w:lang w:val="sr-Cyrl-CS"/>
        </w:rPr>
        <w:t>Амблем, симбол, знак, персонификација, алегорије, хералдика, боја, облик као симбол, пикт</w:t>
      </w:r>
      <w:r>
        <w:rPr>
          <w:b/>
        </w:rPr>
        <w:t>o</w:t>
      </w:r>
      <w:r>
        <w:rPr>
          <w:b/>
          <w:lang w:val="sr-Cyrl-CS"/>
        </w:rPr>
        <w:t>грами</w:t>
      </w:r>
      <w:r w:rsidRPr="00A74FD8">
        <w:rPr>
          <w:b/>
          <w:lang w:val="sr-Cyrl-CS"/>
        </w:rPr>
        <w:t>...</w:t>
      </w:r>
      <w:r>
        <w:rPr>
          <w:lang w:val="sr-Cyrl-CS"/>
        </w:rPr>
        <w:t>(</w:t>
      </w:r>
      <w:r w:rsidRPr="00DB311B">
        <w:rPr>
          <w:lang w:val="sr-Cyrl-CS"/>
        </w:rPr>
        <w:t>5</w:t>
      </w:r>
      <w:r>
        <w:rPr>
          <w:lang w:val="sr-Cyrl-CS"/>
        </w:rPr>
        <w:t xml:space="preserve">) 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2.2.1. Перцепција и аперцепција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3.2.1. Цртање, сликање, вајање</w:t>
      </w:r>
      <w:r w:rsidRPr="00DB311B">
        <w:rPr>
          <w:lang w:val="sr-Cyrl-CS"/>
        </w:rPr>
        <w:t xml:space="preserve">, </w:t>
      </w:r>
      <w:r>
        <w:t>o</w:t>
      </w:r>
      <w:r>
        <w:rPr>
          <w:lang w:val="sr-Cyrl-CS"/>
        </w:rPr>
        <w:t xml:space="preserve">дговарајућа средства и материјали     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1.2.2. </w:t>
      </w:r>
      <w:r>
        <w:rPr>
          <w:b/>
          <w:lang w:val="sr-Cyrl-CS"/>
        </w:rPr>
        <w:t>Визуелна метафорика – вежбање</w:t>
      </w:r>
      <w:r>
        <w:rPr>
          <w:lang w:val="sr-Cyrl-CS"/>
        </w:rPr>
        <w:t>(2)</w:t>
      </w:r>
    </w:p>
    <w:p w:rsidR="003C33E2" w:rsidRPr="007A5F7D" w:rsidRDefault="003C33E2" w:rsidP="003C33E2">
      <w:pPr>
        <w:jc w:val="both"/>
        <w:rPr>
          <w:lang w:val="ru-RU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1.3. КОНТРАСТ, ЈЕДИНСТВО И ДОМИНАНТА У ПРОСТОРУ (10+6)</w:t>
      </w:r>
      <w:r w:rsidRPr="00BA7AB9">
        <w:rPr>
          <w:lang w:val="sr-Cyrl-CS"/>
        </w:rPr>
        <w:t xml:space="preserve"> </w:t>
      </w:r>
    </w:p>
    <w:p w:rsidR="003C33E2" w:rsidRPr="00F648BA" w:rsidRDefault="003C33E2" w:rsidP="003C33E2">
      <w:pPr>
        <w:jc w:val="both"/>
        <w:rPr>
          <w:lang w:val="ru-RU"/>
        </w:rPr>
      </w:pPr>
      <w:r>
        <w:rPr>
          <w:lang w:val="sr-Cyrl-CS"/>
        </w:rPr>
        <w:t>1.3.1</w:t>
      </w:r>
      <w:r w:rsidRPr="007311CE">
        <w:rPr>
          <w:lang w:val="sr-Cyrl-CS"/>
        </w:rPr>
        <w:t xml:space="preserve">. </w:t>
      </w:r>
      <w:r w:rsidRPr="00F648BA">
        <w:rPr>
          <w:b/>
          <w:lang w:val="sr-Cyrl-CS"/>
        </w:rPr>
        <w:t xml:space="preserve">Контраст као средство ликовног израза </w:t>
      </w:r>
      <w:r w:rsidRPr="00F648BA">
        <w:rPr>
          <w:lang w:val="sr-Cyrl-CS"/>
        </w:rPr>
        <w:t>(1)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2.3.1. Опажање и представљање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3.3.1. Цртање, сликање, вајање</w:t>
      </w:r>
      <w:r w:rsidRPr="005A5B3B"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1.3.2. </w:t>
      </w:r>
      <w:r>
        <w:rPr>
          <w:b/>
          <w:lang w:val="sr-Cyrl-CS"/>
        </w:rPr>
        <w:t xml:space="preserve">Јединство као основна вредност композиције </w:t>
      </w:r>
      <w:r>
        <w:rPr>
          <w:lang w:val="sr-Cyrl-CS"/>
        </w:rPr>
        <w:t>(1)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2.3.2. Опажање и представљање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3.3.2. Цртање, сликање, вајање</w:t>
      </w:r>
      <w:r w:rsidRPr="005A5B3B"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Pr="0040237A" w:rsidRDefault="003C33E2" w:rsidP="003C33E2">
      <w:pPr>
        <w:jc w:val="both"/>
        <w:rPr>
          <w:lang w:val="ru-RU"/>
        </w:rPr>
      </w:pPr>
      <w:r>
        <w:rPr>
          <w:lang w:val="sr-Cyrl-CS"/>
        </w:rPr>
        <w:t xml:space="preserve">1.3.3. </w:t>
      </w:r>
      <w:r>
        <w:rPr>
          <w:b/>
          <w:lang w:val="sr-Cyrl-CS"/>
        </w:rPr>
        <w:t xml:space="preserve">Статично и динамично јединство </w:t>
      </w:r>
      <w:r>
        <w:rPr>
          <w:lang w:val="sr-Cyrl-CS"/>
        </w:rPr>
        <w:t>(</w:t>
      </w:r>
      <w:r>
        <w:t>1</w:t>
      </w:r>
      <w:r>
        <w:rPr>
          <w:lang w:val="sr-Cyrl-CS"/>
        </w:rPr>
        <w:t>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2.3.3. Опажање и представљање </w:t>
      </w:r>
    </w:p>
    <w:p w:rsidR="003C33E2" w:rsidRPr="000606E8" w:rsidRDefault="003C33E2" w:rsidP="003C33E2">
      <w:pPr>
        <w:jc w:val="both"/>
        <w:rPr>
          <w:lang w:val="ru-RU"/>
        </w:rPr>
      </w:pPr>
      <w:r>
        <w:rPr>
          <w:lang w:val="sr-Cyrl-CS"/>
        </w:rPr>
        <w:t>3.3.3. Цртање, сликање, вајање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4.3.3. Одговарајућа средства и материјали</w:t>
      </w:r>
    </w:p>
    <w:p w:rsidR="003C33E2" w:rsidRPr="007311CE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1.3.4. </w:t>
      </w:r>
      <w:r>
        <w:rPr>
          <w:b/>
          <w:lang w:val="sr-Cyrl-CS"/>
        </w:rPr>
        <w:t>Јединство и равнотежа</w:t>
      </w:r>
      <w:r w:rsidRPr="007311CE">
        <w:rPr>
          <w:b/>
          <w:lang w:val="sr-Cyrl-CS"/>
        </w:rPr>
        <w:t xml:space="preserve"> </w:t>
      </w:r>
      <w:r w:rsidRPr="007311CE">
        <w:rPr>
          <w:lang w:val="sr-Cyrl-CS"/>
        </w:rPr>
        <w:t>(1)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2.3.4. Опажање и представљање 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3.3.4. Цртање, сликање, вајање</w:t>
      </w:r>
      <w:r w:rsidRPr="005A5B3B"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Pr="007311CE" w:rsidRDefault="003C33E2" w:rsidP="003C33E2">
      <w:pPr>
        <w:jc w:val="both"/>
        <w:rPr>
          <w:lang w:val="sr-Cyrl-CS"/>
        </w:rPr>
      </w:pPr>
      <w:r>
        <w:rPr>
          <w:lang w:val="sr-Cyrl-CS"/>
        </w:rPr>
        <w:t>1.3.5</w:t>
      </w:r>
      <w:r w:rsidRPr="00B34304">
        <w:rPr>
          <w:b/>
          <w:lang w:val="sr-Cyrl-CS"/>
        </w:rPr>
        <w:t xml:space="preserve">. </w:t>
      </w:r>
      <w:r w:rsidRPr="007311CE">
        <w:rPr>
          <w:b/>
          <w:lang w:val="sr-Cyrl-CS"/>
        </w:rPr>
        <w:t xml:space="preserve">Јединство израза </w:t>
      </w:r>
      <w:r>
        <w:rPr>
          <w:lang w:val="sr-Cyrl-CS"/>
        </w:rPr>
        <w:t>(2</w:t>
      </w:r>
      <w:r w:rsidRPr="007311CE">
        <w:rPr>
          <w:lang w:val="sr-Cyrl-CS"/>
        </w:rPr>
        <w:t>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2.3.5. Опажање и представљање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3.3.5.</w:t>
      </w:r>
      <w:r w:rsidRPr="00B34304">
        <w:rPr>
          <w:lang w:val="sr-Cyrl-CS"/>
        </w:rPr>
        <w:t xml:space="preserve"> </w:t>
      </w:r>
      <w:r>
        <w:rPr>
          <w:lang w:val="sr-Cyrl-CS"/>
        </w:rPr>
        <w:t>Цртање, сликање, вајање</w:t>
      </w:r>
      <w:r w:rsidRPr="005A5B3B"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1.3.6.</w:t>
      </w:r>
      <w:r w:rsidRPr="00661A74">
        <w:rPr>
          <w:b/>
          <w:lang w:val="sr-Cyrl-CS"/>
        </w:rPr>
        <w:t xml:space="preserve"> </w:t>
      </w:r>
      <w:r w:rsidRPr="000E650D">
        <w:rPr>
          <w:b/>
          <w:lang w:val="sr-Cyrl-CS"/>
        </w:rPr>
        <w:t>Сродност ликовних вредности</w:t>
      </w:r>
      <w:r>
        <w:rPr>
          <w:lang w:val="sr-Cyrl-CS"/>
        </w:rPr>
        <w:t xml:space="preserve"> (</w:t>
      </w:r>
      <w:r w:rsidRPr="0040237A">
        <w:rPr>
          <w:lang w:val="ru-RU"/>
        </w:rPr>
        <w:t>2</w:t>
      </w:r>
      <w:r>
        <w:rPr>
          <w:lang w:val="sr-Cyrl-CS"/>
        </w:rPr>
        <w:t>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lastRenderedPageBreak/>
        <w:t>2.3.6. Опажање и представљање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3.3.6. Цртање, сликање, вајање</w:t>
      </w:r>
      <w:r w:rsidRPr="005A5B3B"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1.3.7. </w:t>
      </w:r>
      <w:r>
        <w:rPr>
          <w:b/>
          <w:lang w:val="sr-Cyrl-CS"/>
        </w:rPr>
        <w:t xml:space="preserve">Доминанта као услов за повезивање разнородних елемената </w:t>
      </w:r>
      <w:r>
        <w:rPr>
          <w:lang w:val="sr-Cyrl-CS"/>
        </w:rPr>
        <w:t>(</w:t>
      </w:r>
      <w:r w:rsidRPr="002F5273">
        <w:rPr>
          <w:lang w:val="ru-RU"/>
        </w:rPr>
        <w:t>2</w:t>
      </w:r>
      <w:r>
        <w:rPr>
          <w:lang w:val="sr-Cyrl-CS"/>
        </w:rPr>
        <w:t>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2.3.7. Опажање и представљање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3.3.7. Цртање, сликање, вајање</w:t>
      </w:r>
      <w:r w:rsidRPr="005A5B3B"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1.3.8. </w:t>
      </w:r>
      <w:r>
        <w:rPr>
          <w:b/>
          <w:lang w:val="sr-Cyrl-CS"/>
        </w:rPr>
        <w:t xml:space="preserve">Контраст, јединство и доминанта  у простору – вежбање </w:t>
      </w:r>
      <w:r>
        <w:rPr>
          <w:lang w:val="sr-Cyrl-CS"/>
        </w:rPr>
        <w:t>(6)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1.4. СЛОБОДНО КОМПОНОВАЊЕ И ФАНТАСТИКА (4+2)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1.4.1. </w:t>
      </w:r>
      <w:r>
        <w:rPr>
          <w:b/>
          <w:lang w:val="sr-Cyrl-CS"/>
        </w:rPr>
        <w:t xml:space="preserve">Реални облици у нереалним односима </w:t>
      </w:r>
      <w:r>
        <w:rPr>
          <w:lang w:val="sr-Cyrl-CS"/>
        </w:rPr>
        <w:t>(4)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2.4.1. Аперцепција (замишљања, подстицање имагинације)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>3.4.1. Цртање, сликање, вајање</w:t>
      </w:r>
      <w:r w:rsidRPr="007A5F7D">
        <w:rPr>
          <w:lang w:val="sr-Cyrl-CS"/>
        </w:rPr>
        <w:t xml:space="preserve">, </w:t>
      </w:r>
      <w:r>
        <w:t>o</w:t>
      </w:r>
      <w:r>
        <w:rPr>
          <w:lang w:val="sr-Cyrl-CS"/>
        </w:rPr>
        <w:t xml:space="preserve">дговарајућа средства и материјали </w:t>
      </w:r>
    </w:p>
    <w:p w:rsidR="003C33E2" w:rsidRDefault="003C33E2" w:rsidP="003C33E2">
      <w:pPr>
        <w:jc w:val="both"/>
        <w:rPr>
          <w:lang w:val="sr-Cyrl-CS"/>
        </w:rPr>
      </w:pPr>
      <w:r>
        <w:rPr>
          <w:lang w:val="sr-Cyrl-CS"/>
        </w:rPr>
        <w:t xml:space="preserve">1.4.2. </w:t>
      </w:r>
      <w:r>
        <w:rPr>
          <w:b/>
          <w:lang w:val="sr-Cyrl-CS"/>
        </w:rPr>
        <w:t xml:space="preserve">Слободно компоновање и фантастика </w:t>
      </w:r>
      <w:r>
        <w:rPr>
          <w:lang w:val="sr-Cyrl-CS"/>
        </w:rPr>
        <w:t>(2)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ОРИЈЕНТАЦИОНИ ИЗБОРИ ЛИКОВНИХ ДЕЛА И</w:t>
      </w: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СПОМЕНИКА КУЛТУРЕ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Latn-CS"/>
        </w:rPr>
        <w:t xml:space="preserve">I  </w:t>
      </w:r>
      <w:r>
        <w:rPr>
          <w:lang w:val="sr-Cyrl-CS"/>
        </w:rPr>
        <w:t>ЦЕЛИНА: СЛОБОДНО КОМПОНОВАЊЕ</w:t>
      </w:r>
    </w:p>
    <w:p w:rsidR="003C33E2" w:rsidRDefault="003C33E2" w:rsidP="003C33E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Колонијални ентеријер, 1976, Валерио Адами (1935)</w:t>
      </w:r>
    </w:p>
    <w:p w:rsidR="003C33E2" w:rsidRDefault="003C33E2" w:rsidP="003C33E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Велики панорамички вибрирајући зид, 1966, Јесус Рафаел Сото (1923)</w:t>
      </w:r>
    </w:p>
    <w:p w:rsidR="003C33E2" w:rsidRDefault="003C33E2" w:rsidP="003C33E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Одри </w:t>
      </w:r>
      <w:r>
        <w:rPr>
          <w:lang w:val="sr-Latn-CS"/>
        </w:rPr>
        <w:t>I</w:t>
      </w:r>
      <w:r>
        <w:rPr>
          <w:lang w:val="sr-Cyrl-CS"/>
        </w:rPr>
        <w:t xml:space="preserve"> 1965. Кенет Снелсон (1927)</w:t>
      </w:r>
    </w:p>
    <w:p w:rsidR="003C33E2" w:rsidRDefault="003C33E2" w:rsidP="003C33E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Фигуре на морској обали, 1952, Николац де Стал (1914-1955)</w:t>
      </w:r>
    </w:p>
    <w:p w:rsidR="003C33E2" w:rsidRDefault="003C33E2" w:rsidP="003C33E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Дражи отока, 1965, Корнел (1922)</w:t>
      </w:r>
    </w:p>
    <w:p w:rsidR="003C33E2" w:rsidRDefault="003C33E2" w:rsidP="003C33E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Све у једном </w:t>
      </w:r>
      <w:r>
        <w:rPr>
          <w:lang w:val="sr-Latn-CS"/>
        </w:rPr>
        <w:t>Lyucra-</w:t>
      </w:r>
      <w:r>
        <w:rPr>
          <w:lang w:val="sr-Cyrl-CS"/>
        </w:rPr>
        <w:t>прибору, 1965, Џим Дајн (1935)</w:t>
      </w:r>
    </w:p>
    <w:p w:rsidR="003C33E2" w:rsidRDefault="003C33E2" w:rsidP="003C33E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Је ли то Че Ге Вара, 1969, Џо Тилсон (1928)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Latn-CS"/>
        </w:rPr>
        <w:t xml:space="preserve">II  </w:t>
      </w:r>
      <w:r>
        <w:rPr>
          <w:lang w:val="sr-Cyrl-CS"/>
        </w:rPr>
        <w:t xml:space="preserve">ЦЕЛИНА: ВИЗУЕЛНА МЕТАФОРИКА </w:t>
      </w:r>
      <w:r w:rsidRPr="00796210">
        <w:rPr>
          <w:lang w:val="ru-RU"/>
        </w:rPr>
        <w:t>И СПОРАЗУМЕВАЊЕ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Јарац и дрво из Ура, око 2600. године пре нове ере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Богиња змија, критска уметност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Добри пастир, </w:t>
      </w:r>
      <w:r>
        <w:rPr>
          <w:lang w:val="sr-Latn-CS"/>
        </w:rPr>
        <w:t>IV</w:t>
      </w:r>
      <w:r>
        <w:rPr>
          <w:lang w:val="sr-Cyrl-CS"/>
        </w:rPr>
        <w:t xml:space="preserve"> век 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Краљ Милутин, Краљева црква у Студеници, XIV ВЕК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Мимоход маски које представљају стилизоване животиње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Илустрација, Тони Рандал 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Играч са маском из области Ман, Обала Слоноваче 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Реклама за рачунаре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Реклама за боју за косу </w:t>
      </w:r>
    </w:p>
    <w:p w:rsidR="003C33E2" w:rsidRDefault="003C33E2" w:rsidP="003C33E2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Видео-слика</w:t>
      </w:r>
    </w:p>
    <w:p w:rsidR="003C33E2" w:rsidRDefault="003C33E2" w:rsidP="003C33E2">
      <w:pPr>
        <w:ind w:left="360"/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Latn-CS"/>
        </w:rPr>
        <w:t xml:space="preserve">III  </w:t>
      </w:r>
      <w:r>
        <w:rPr>
          <w:lang w:val="sr-Cyrl-CS"/>
        </w:rPr>
        <w:t>ЦЕЛИНА: КОНТРАСТ, ЈЕДИНСТВО, ДОМИНАНТА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Портрет мајке, 1631, Рембрант ван Ријн (1606-1669)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Шартр, унутрашњост катедрале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Олуја, 1505, Ђорђоне (1478-1510)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Слобода на барикадама, Ежен Делакроа (1798-1863)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Четири јаблана, 1891, Клод Моне (1840-1926)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Купачица, Пол Сезан (1838-1906)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Пут са чемпресима и звездама, Винсент ван Гог (1853-1890)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lastRenderedPageBreak/>
        <w:t>Парк крај Луцерна, 1938, Паул Кле (1878-1940)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Три играчице, 1925, Пабло Пикасо (1881-1973)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Госпођица Погани, Константин Бранкуси (1876-1957)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Мојсије, 1913-15, Микеланђело Буонароти (1475-1564)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Одмор, 1954, Зора Петровић (1894-1962)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Атеље, 1960, Недељко Гвозденовић (1902)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Спомен-подручје Дудик, Богдан Богдановић (1922)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Сопоћани, </w:t>
      </w:r>
      <w:r>
        <w:rPr>
          <w:lang w:val="sr-Latn-CS"/>
        </w:rPr>
        <w:t>XIII век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Милешева, 1228. година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Северни портал Шибенске катедрале, детаљ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 w:rsidRPr="00197440">
        <w:rPr>
          <w:lang w:val="sr-Cyrl-CS"/>
        </w:rPr>
        <w:t>Света С</w:t>
      </w:r>
      <w:r>
        <w:rPr>
          <w:lang w:val="sr-Cyrl-CS"/>
        </w:rPr>
        <w:t>офија у Цариграду, 523-537. године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Морача, 1252. године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Сериграфија </w:t>
      </w:r>
      <w:r>
        <w:rPr>
          <w:lang w:val="sr-Latn-CS"/>
        </w:rPr>
        <w:t>I</w:t>
      </w:r>
      <w:r>
        <w:rPr>
          <w:lang w:val="sr-Cyrl-CS"/>
        </w:rPr>
        <w:t>, 1966, Мирослав Шутеј (1936)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Крст са Агилулфове круне, 615. година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Портрет Карла Великог, око 1350. године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Катедрала  у Пизи, </w:t>
      </w:r>
      <w:r>
        <w:rPr>
          <w:lang w:val="sr-Latn-CS"/>
        </w:rPr>
        <w:t>XI-XIII век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Тренутак времена, 1966, Стефан Маневски (1934)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Ваздушни метро, 1955, Виера да Силва (1908)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Богородичина капела у Роншану, 1955, Ле Корбизије (1887-1965)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Минифестанти, 1957, Драго Тршар (1927)</w:t>
      </w:r>
    </w:p>
    <w:p w:rsidR="003C33E2" w:rsidRDefault="003C33E2" w:rsidP="003C33E2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Подгарић, Душан Џамоња (1928)</w:t>
      </w:r>
    </w:p>
    <w:p w:rsidR="003C33E2" w:rsidRDefault="003C33E2" w:rsidP="003C33E2">
      <w:pPr>
        <w:ind w:left="360"/>
        <w:jc w:val="both"/>
        <w:rPr>
          <w:lang w:val="sr-Cyrl-CS"/>
        </w:rPr>
      </w:pPr>
    </w:p>
    <w:p w:rsidR="003C33E2" w:rsidRDefault="003C33E2" w:rsidP="003C33E2">
      <w:pPr>
        <w:jc w:val="both"/>
        <w:rPr>
          <w:lang w:val="sr-Cyrl-CS"/>
        </w:rPr>
      </w:pPr>
      <w:r>
        <w:rPr>
          <w:lang w:val="sr-Latn-CS"/>
        </w:rPr>
        <w:t xml:space="preserve">IV  </w:t>
      </w:r>
      <w:r>
        <w:rPr>
          <w:lang w:val="sr-Cyrl-CS"/>
        </w:rPr>
        <w:t>ЦЕЛИНА: СЛОБОДНО КОМПОНОВАЊЕ И ФАНТАСТИКА</w:t>
      </w:r>
    </w:p>
    <w:p w:rsidR="003C33E2" w:rsidRDefault="003C33E2" w:rsidP="003C33E2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Cyrl-CS"/>
        </w:rPr>
        <w:t>Осетљива жица, 1955, Рене Магрит (1898-1967)</w:t>
      </w:r>
    </w:p>
    <w:p w:rsidR="003C33E2" w:rsidRDefault="003C33E2" w:rsidP="003C33E2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Cyrl-CS"/>
        </w:rPr>
        <w:t>Предсказање грађанског рата; конструкција с куваним пасуљом, 1936, Салвадор Дали (1904)</w:t>
      </w:r>
    </w:p>
    <w:p w:rsidR="003C33E2" w:rsidRDefault="003C33E2" w:rsidP="003C33E2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Cyrl-CS"/>
        </w:rPr>
        <w:t>Торзо с крилом, 1932, Милена Павловић Барили (1909-1945)</w:t>
      </w:r>
    </w:p>
    <w:p w:rsidR="003C33E2" w:rsidRDefault="003C33E2" w:rsidP="003C33E2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Cyrl-CS"/>
        </w:rPr>
        <w:t>Грађански рат, 1967, Миодраг Дадо Ђурић (1923)</w:t>
      </w:r>
    </w:p>
    <w:p w:rsidR="003C33E2" w:rsidRDefault="003C33E2" w:rsidP="003C33E2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Cyrl-CS"/>
        </w:rPr>
        <w:t xml:space="preserve">Црква </w:t>
      </w:r>
      <w:r w:rsidRPr="005E4316">
        <w:rPr>
          <w:lang w:val="sr-Cyrl-CS"/>
        </w:rPr>
        <w:t>Даш</w:t>
      </w:r>
      <w:r w:rsidRPr="005E4316">
        <w:rPr>
          <w:lang w:val="ru-RU"/>
        </w:rPr>
        <w:t>ч</w:t>
      </w:r>
      <w:r w:rsidRPr="005E4316">
        <w:rPr>
          <w:lang w:val="sr-Cyrl-CS"/>
        </w:rPr>
        <w:t>ара у</w:t>
      </w:r>
      <w:r>
        <w:rPr>
          <w:lang w:val="sr-Cyrl-CS"/>
        </w:rPr>
        <w:t xml:space="preserve"> Урнесу, IX-X века </w:t>
      </w:r>
    </w:p>
    <w:p w:rsidR="003C33E2" w:rsidRDefault="003C33E2" w:rsidP="003C33E2">
      <w:pPr>
        <w:jc w:val="both"/>
        <w:rPr>
          <w:lang w:val="ru-RU"/>
        </w:rPr>
      </w:pPr>
      <w:r w:rsidRPr="006264B0">
        <w:rPr>
          <w:lang w:val="ru-RU"/>
        </w:rPr>
        <w:t xml:space="preserve">                          </w:t>
      </w:r>
    </w:p>
    <w:p w:rsidR="003C33E2" w:rsidRPr="00A57E2E" w:rsidRDefault="003C33E2" w:rsidP="003C33E2">
      <w:pPr>
        <w:ind w:left="-180" w:firstLine="180"/>
        <w:jc w:val="both"/>
        <w:rPr>
          <w:lang w:val="ru-RU"/>
        </w:rPr>
      </w:pPr>
      <w:r w:rsidRPr="00A57E2E">
        <w:rPr>
          <w:lang w:val="ru-RU"/>
        </w:rPr>
        <w:t xml:space="preserve">                                                                </w:t>
      </w:r>
    </w:p>
    <w:p w:rsidR="003C33E2" w:rsidRPr="00A46914" w:rsidRDefault="003C33E2" w:rsidP="003C33E2">
      <w:pPr>
        <w:ind w:left="-180" w:firstLine="180"/>
        <w:jc w:val="center"/>
        <w:rPr>
          <w:lang w:val="ru-RU"/>
        </w:rPr>
      </w:pPr>
      <w:r>
        <w:rPr>
          <w:lang w:val="sr-Cyrl-CS"/>
        </w:rPr>
        <w:t>ДОДАТНИ РАД</w:t>
      </w:r>
    </w:p>
    <w:p w:rsidR="003C33E2" w:rsidRPr="00B94F0E" w:rsidRDefault="003C33E2" w:rsidP="003C33E2">
      <w:pPr>
        <w:ind w:left="-180" w:firstLine="180"/>
        <w:jc w:val="center"/>
        <w:rPr>
          <w:lang w:val="sr-Cyrl-CS"/>
        </w:rPr>
      </w:pPr>
    </w:p>
    <w:p w:rsidR="003C33E2" w:rsidRDefault="003C33E2" w:rsidP="003C33E2">
      <w:pPr>
        <w:ind w:left="-180" w:firstLine="900"/>
        <w:jc w:val="both"/>
        <w:rPr>
          <w:lang w:val="sr-Cyrl-CS"/>
        </w:rPr>
      </w:pPr>
      <w:r>
        <w:rPr>
          <w:lang w:val="sr-Cyrl-CS"/>
        </w:rPr>
        <w:t xml:space="preserve">За додатни рад од </w:t>
      </w:r>
      <w:r>
        <w:t>V</w:t>
      </w:r>
      <w:r>
        <w:rPr>
          <w:lang w:val="sr-Cyrl-CS"/>
        </w:rPr>
        <w:t xml:space="preserve"> до </w:t>
      </w:r>
      <w:r>
        <w:t>VIII</w:t>
      </w:r>
      <w:r>
        <w:rPr>
          <w:lang w:val="sr-Cyrl-CS"/>
        </w:rPr>
        <w:t xml:space="preserve"> разреда опредељују се </w:t>
      </w:r>
      <w:r w:rsidRPr="0083710D">
        <w:rPr>
          <w:lang w:val="sr-Cyrl-CS"/>
        </w:rPr>
        <w:t>даровити ученици</w:t>
      </w:r>
      <w:r>
        <w:rPr>
          <w:lang w:val="sr-Cyrl-CS"/>
        </w:rPr>
        <w:t xml:space="preserve"> </w:t>
      </w:r>
      <w:r w:rsidRPr="005153D8">
        <w:rPr>
          <w:lang w:val="sr-Cyrl-CS"/>
        </w:rPr>
        <w:t>чија су  посебна интересовања из области наставе предмета ликовна култура, односно која желе да своја знања из ове области уметности прошире и  продубе. Усвајањем садржаја додатног рада, код ученика се нарочито подстиче развијање стваралачког мишљења и естетског укуса. За овај облик наставног рада опредељују се уч</w:t>
      </w:r>
      <w:r>
        <w:rPr>
          <w:lang w:val="sr-Cyrl-CS"/>
        </w:rPr>
        <w:t xml:space="preserve">еници чија се даровитост изразитије испољава већ у </w:t>
      </w:r>
      <w:r>
        <w:t>I</w:t>
      </w:r>
      <w:r>
        <w:rPr>
          <w:lang w:val="sr-Cyrl-CS"/>
        </w:rPr>
        <w:t xml:space="preserve">, </w:t>
      </w:r>
      <w:r>
        <w:t>II</w:t>
      </w:r>
      <w:r>
        <w:rPr>
          <w:lang w:val="sr-Cyrl-CS"/>
        </w:rPr>
        <w:t xml:space="preserve"> и </w:t>
      </w:r>
      <w:r>
        <w:t>III</w:t>
      </w:r>
      <w:r>
        <w:rPr>
          <w:lang w:val="sr-Cyrl-CS"/>
        </w:rPr>
        <w:t xml:space="preserve"> разреду. Такве ученике прате и подстичу наставници разредне наставе, као и педагошко-психолошка служба школе све до </w:t>
      </w:r>
      <w:r>
        <w:t>V</w:t>
      </w:r>
      <w:r>
        <w:rPr>
          <w:lang w:val="sr-Cyrl-CS"/>
        </w:rPr>
        <w:t xml:space="preserve"> разреда, када се први пут организује додатни рад. Важно је да се додатни рад изводи током целе године</w:t>
      </w:r>
      <w:r w:rsidRPr="005153D8">
        <w:rPr>
          <w:lang w:val="sr-Cyrl-CS"/>
        </w:rPr>
        <w:t>, односно</w:t>
      </w:r>
      <w:r>
        <w:rPr>
          <w:lang w:val="sr-Cyrl-CS"/>
        </w:rPr>
        <w:t xml:space="preserve"> све док траје реализација утврђеног програма. Иако се повремено, из објективних разлога, </w:t>
      </w:r>
      <w:r w:rsidRPr="003A0421">
        <w:rPr>
          <w:lang w:val="sr-Cyrl-CS"/>
        </w:rPr>
        <w:t xml:space="preserve">ова настава не организује у континуитету, </w:t>
      </w:r>
      <w:r>
        <w:rPr>
          <w:lang w:val="sr-Cyrl-CS"/>
        </w:rPr>
        <w:t xml:space="preserve">важно је да се рад са даровитом децом не прекида. </w:t>
      </w:r>
      <w:r w:rsidRPr="003A0421">
        <w:rPr>
          <w:lang w:val="sr-Cyrl-CS"/>
        </w:rPr>
        <w:t xml:space="preserve">У том случају, неопходно је подстицати ученике </w:t>
      </w:r>
      <w:r>
        <w:rPr>
          <w:lang w:val="sr-Cyrl-CS"/>
        </w:rPr>
        <w:t>на самостални рад у другим формама (појачаном индивидуализацијом рада у редовној настави, давањем посебних задатака и ангажовањем у слободним активностима).</w:t>
      </w:r>
    </w:p>
    <w:p w:rsidR="003C33E2" w:rsidRDefault="003C33E2" w:rsidP="003C33E2">
      <w:pPr>
        <w:ind w:left="-180" w:firstLine="900"/>
        <w:jc w:val="both"/>
        <w:rPr>
          <w:lang w:val="sr-Cyrl-CS"/>
        </w:rPr>
      </w:pPr>
      <w:r>
        <w:rPr>
          <w:lang w:val="sr-Cyrl-CS"/>
        </w:rPr>
        <w:lastRenderedPageBreak/>
        <w:t xml:space="preserve">Додатни рад је заснован на интересовањима ученика за нова сазнања,  проширивање и продубљивање умења и вештина. </w:t>
      </w:r>
      <w:r w:rsidRPr="0083710D">
        <w:rPr>
          <w:lang w:val="sr-Cyrl-CS"/>
        </w:rPr>
        <w:t>Непосредније активира</w:t>
      </w:r>
      <w:r>
        <w:rPr>
          <w:lang w:val="sr-Cyrl-CS"/>
        </w:rPr>
        <w:t xml:space="preserve"> ученике и оспособљава их за самообразовање, развија њихову машту, подстиче стваралачки рад и креативност и упућује </w:t>
      </w:r>
      <w:r w:rsidRPr="003A0421">
        <w:rPr>
          <w:lang w:val="sr-Cyrl-CS"/>
        </w:rPr>
        <w:t>их</w:t>
      </w:r>
      <w:r>
        <w:rPr>
          <w:lang w:val="sr-Cyrl-CS"/>
        </w:rPr>
        <w:t xml:space="preserve"> на самосталност у трагању различитих извора сазнања. Под руководством наставника, ученици у додатном раду самостално бирају одговарајуће медијуме, средства за рад и непосредније излажу свој критичан став према вредност</w:t>
      </w:r>
      <w:r w:rsidRPr="00A74FD8">
        <w:rPr>
          <w:lang w:val="sr-Cyrl-CS"/>
        </w:rPr>
        <w:t>и</w:t>
      </w:r>
      <w:r>
        <w:rPr>
          <w:lang w:val="sr-Cyrl-CS"/>
        </w:rPr>
        <w:t xml:space="preserve">ма. Ангажоване ученике стога </w:t>
      </w:r>
      <w:r w:rsidRPr="003A0421">
        <w:rPr>
          <w:lang w:val="sr-Cyrl-CS"/>
        </w:rPr>
        <w:t>ваља посебно</w:t>
      </w:r>
      <w:r w:rsidRPr="000E0CAB">
        <w:rPr>
          <w:color w:val="0000FF"/>
          <w:lang w:val="sr-Cyrl-CS"/>
        </w:rPr>
        <w:t xml:space="preserve"> </w:t>
      </w:r>
      <w:r>
        <w:rPr>
          <w:lang w:val="sr-Cyrl-CS"/>
        </w:rPr>
        <w:t>стимулисати (похвале, награде, стипендије за даље школовање) и постепено уводити у области професионалне оријентације ка широком пољу ликовних делатности.</w:t>
      </w:r>
    </w:p>
    <w:p w:rsidR="003C33E2" w:rsidRPr="000E0CAB" w:rsidRDefault="003C33E2" w:rsidP="003C33E2">
      <w:pPr>
        <w:ind w:left="-180" w:firstLine="900"/>
        <w:jc w:val="both"/>
        <w:rPr>
          <w:color w:val="0000FF"/>
          <w:lang w:val="sr-Cyrl-CS"/>
        </w:rPr>
      </w:pPr>
      <w:r>
        <w:rPr>
          <w:lang w:val="sr-Cyrl-CS"/>
        </w:rPr>
        <w:t xml:space="preserve">Програмом рада обухваћени су сегменти оријентационих садржаја програма (зависно од могућих интересовања). Наставник у сарадњи са учеником (евентуално родитељима и школским педагогом-психологом) саставља програм додатног рада. У реализацији програма наставник води разговор, проналази и примењује најпогодније облике и методе рада,  пре свега оне које мотивишу ученике. Ученици се самостално опоредељују за рад, али  неопходно је проценити мотиве који су утицали на њихову одлуку. Наставник прати конкурсе, смотре, такмичења, </w:t>
      </w:r>
      <w:r w:rsidRPr="00823676">
        <w:rPr>
          <w:lang w:val="sr-Cyrl-CS"/>
        </w:rPr>
        <w:t>изложбе и друга јавна представљања,</w:t>
      </w:r>
      <w:r>
        <w:rPr>
          <w:lang w:val="sr-Cyrl-CS"/>
        </w:rPr>
        <w:t xml:space="preserve"> те обавештава и мотивише ученике у правцу одређене ликовне </w:t>
      </w:r>
      <w:r w:rsidRPr="00823676">
        <w:rPr>
          <w:lang w:val="sr-Cyrl-CS"/>
        </w:rPr>
        <w:t xml:space="preserve">активности </w:t>
      </w:r>
      <w:r>
        <w:rPr>
          <w:lang w:val="sr-Cyrl-CS"/>
        </w:rPr>
        <w:t>и афирмише дечје стваралаштво. Подржава их у раду инсистирајући на формирању збирке радова (мапе) и, у сарадњи са родитељима, у време наставе води дневник и прати развој детета. Очувањем тежње даровитих ученика ка креативном изражавању, заједно са овладавањем материјалом (развој техничке спр</w:t>
      </w:r>
      <w:r>
        <w:t>e</w:t>
      </w:r>
      <w:r>
        <w:rPr>
          <w:lang w:val="sr-Cyrl-CS"/>
        </w:rPr>
        <w:t xml:space="preserve">тности и сензибилитета), доприноси </w:t>
      </w:r>
      <w:r w:rsidRPr="00823676">
        <w:rPr>
          <w:lang w:val="sr-Cyrl-CS"/>
        </w:rPr>
        <w:t xml:space="preserve">се </w:t>
      </w:r>
      <w:r>
        <w:rPr>
          <w:lang w:val="sr-Cyrl-CS"/>
        </w:rPr>
        <w:t xml:space="preserve">њиховом даљем ликовном образовању </w:t>
      </w:r>
      <w:r w:rsidRPr="00823676">
        <w:rPr>
          <w:lang w:val="sr-Cyrl-CS"/>
        </w:rPr>
        <w:t>и подстицању њихове индивидуалности</w:t>
      </w:r>
      <w:r w:rsidRPr="00823676">
        <w:rPr>
          <w:b/>
          <w:lang w:val="sr-Cyrl-CS"/>
        </w:rPr>
        <w:t>.</w:t>
      </w:r>
    </w:p>
    <w:p w:rsidR="003C33E2" w:rsidRDefault="003C33E2" w:rsidP="003C33E2">
      <w:pPr>
        <w:ind w:left="-180" w:firstLine="900"/>
        <w:jc w:val="both"/>
        <w:rPr>
          <w:lang w:val="sr-Cyrl-CS"/>
        </w:rPr>
      </w:pPr>
      <w:r>
        <w:rPr>
          <w:bCs/>
          <w:lang w:val="sr-Cyrl-CS"/>
        </w:rPr>
        <w:t>У том циљу</w:t>
      </w:r>
      <w:r w:rsidRPr="00823676">
        <w:rPr>
          <w:bCs/>
          <w:lang w:val="sr-Cyrl-CS"/>
        </w:rPr>
        <w:t>, следеће</w:t>
      </w:r>
      <w:r>
        <w:rPr>
          <w:bCs/>
          <w:lang w:val="sr-Cyrl-CS"/>
        </w:rPr>
        <w:t xml:space="preserve"> области ће се реализовати у додатној настави:</w:t>
      </w:r>
    </w:p>
    <w:p w:rsidR="003C33E2" w:rsidRDefault="003C33E2" w:rsidP="003C33E2">
      <w:pPr>
        <w:ind w:left="-180"/>
        <w:jc w:val="both"/>
        <w:rPr>
          <w:lang w:val="sr-Cyrl-CS"/>
        </w:rPr>
      </w:pPr>
      <w:r w:rsidRPr="00877CA2">
        <w:rPr>
          <w:b/>
          <w:lang w:val="sr-Cyrl-CS"/>
        </w:rPr>
        <w:t>Цртање:</w:t>
      </w:r>
      <w:r>
        <w:rPr>
          <w:lang w:val="sr-Cyrl-CS"/>
        </w:rPr>
        <w:t xml:space="preserve"> аутономност линије као самосталног изражајног средства у цртежу. </w:t>
      </w:r>
      <w:r w:rsidRPr="00877CA2">
        <w:rPr>
          <w:b/>
          <w:lang w:val="sr-Cyrl-CS"/>
        </w:rPr>
        <w:t>Сликање:</w:t>
      </w:r>
      <w:r>
        <w:rPr>
          <w:lang w:val="sr-Cyrl-CS"/>
        </w:rPr>
        <w:t xml:space="preserve"> техника, акварел; доследност.</w:t>
      </w:r>
    </w:p>
    <w:p w:rsidR="003C33E2" w:rsidRDefault="003C33E2" w:rsidP="003C33E2">
      <w:pPr>
        <w:ind w:left="-180"/>
        <w:jc w:val="both"/>
        <w:rPr>
          <w:lang w:val="sr-Cyrl-CS"/>
        </w:rPr>
      </w:pPr>
      <w:r w:rsidRPr="00877CA2">
        <w:rPr>
          <w:b/>
          <w:lang w:val="sr-Cyrl-CS"/>
        </w:rPr>
        <w:t>Графика:</w:t>
      </w:r>
      <w:r>
        <w:rPr>
          <w:lang w:val="sr-Cyrl-CS"/>
        </w:rPr>
        <w:t xml:space="preserve"> висока, дубока и равна штампа, графика у боји; примењена графика.</w:t>
      </w:r>
    </w:p>
    <w:p w:rsidR="003C33E2" w:rsidRDefault="003C33E2" w:rsidP="003C33E2">
      <w:pPr>
        <w:ind w:left="-180"/>
        <w:jc w:val="both"/>
        <w:rPr>
          <w:lang w:val="sr-Cyrl-CS"/>
        </w:rPr>
      </w:pPr>
      <w:r w:rsidRPr="00877CA2">
        <w:rPr>
          <w:b/>
          <w:lang w:val="sr-Cyrl-CS"/>
        </w:rPr>
        <w:t>Теорија форме:</w:t>
      </w:r>
      <w:r>
        <w:rPr>
          <w:lang w:val="sr-Cyrl-CS"/>
        </w:rPr>
        <w:t xml:space="preserve"> основни ликовни елементи; линија, боја, правац, величина, облик структура, валер; композиција. 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ind w:left="-180"/>
        <w:jc w:val="center"/>
        <w:rPr>
          <w:lang w:val="sr-Cyrl-CS"/>
        </w:rPr>
      </w:pPr>
      <w:r>
        <w:rPr>
          <w:lang w:val="sr-Cyrl-CS"/>
        </w:rPr>
        <w:t xml:space="preserve">        </w:t>
      </w:r>
      <w:r w:rsidRPr="00E50B23">
        <w:rPr>
          <w:lang w:val="sr-Cyrl-CS"/>
        </w:rPr>
        <w:t>УМЕТНИЧКО НАСЛЕЂЕ</w:t>
      </w:r>
    </w:p>
    <w:p w:rsidR="003C33E2" w:rsidRDefault="003C33E2" w:rsidP="003C33E2">
      <w:pPr>
        <w:ind w:left="-180" w:firstLine="900"/>
        <w:jc w:val="both"/>
        <w:rPr>
          <w:lang w:val="sr-Cyrl-CS"/>
        </w:rPr>
      </w:pPr>
      <w:r>
        <w:rPr>
          <w:lang w:val="sr-Cyrl-CS"/>
        </w:rPr>
        <w:t xml:space="preserve">Идејне основе европске уметности ХХ века. Експресионизам, Кубизам, Футуризам, Надреализам. Појава апстрактне уметности. Руска уметност почетком </w:t>
      </w:r>
      <w:r w:rsidRPr="00823676">
        <w:rPr>
          <w:lang w:val="sr-Cyrl-CS"/>
        </w:rPr>
        <w:t>ХХ</w:t>
      </w:r>
      <w:r>
        <w:rPr>
          <w:lang w:val="sr-Cyrl-CS"/>
        </w:rPr>
        <w:t xml:space="preserve"> века. Школа индустријског дизајна – Баухаус. </w:t>
      </w:r>
      <w:r>
        <w:t>M</w:t>
      </w:r>
      <w:r>
        <w:rPr>
          <w:lang w:val="sr-Cyrl-CS"/>
        </w:rPr>
        <w:t>одерна уметност – друштвени и уметнички оквири епохе</w:t>
      </w:r>
      <w:r w:rsidRPr="009B1D69">
        <w:rPr>
          <w:lang w:val="ru-RU"/>
        </w:rPr>
        <w:t xml:space="preserve"> у Србији</w:t>
      </w:r>
      <w:r>
        <w:rPr>
          <w:lang w:val="sr-Cyrl-CS"/>
        </w:rPr>
        <w:t>. Уметност између два рата. Послератна уметност у Србији. Савремена уметност.</w:t>
      </w:r>
    </w:p>
    <w:p w:rsidR="003C33E2" w:rsidRPr="00070A43" w:rsidRDefault="003C33E2" w:rsidP="003C33E2">
      <w:pPr>
        <w:ind w:left="-180"/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 w:rsidRPr="00E50B23">
        <w:rPr>
          <w:lang w:val="sr-Cyrl-CS"/>
        </w:rPr>
        <w:t>ФИЛМ</w:t>
      </w:r>
    </w:p>
    <w:p w:rsidR="003C33E2" w:rsidRPr="00E909C2" w:rsidRDefault="003C33E2" w:rsidP="003C33E2">
      <w:pPr>
        <w:ind w:hanging="180"/>
        <w:rPr>
          <w:b/>
          <w:lang w:val="sr-Cyrl-CS"/>
        </w:rPr>
      </w:pPr>
      <w:r>
        <w:rPr>
          <w:b/>
          <w:lang w:val="sr-Cyrl-CS"/>
        </w:rPr>
        <w:t>Теорија филма</w:t>
      </w:r>
    </w:p>
    <w:p w:rsidR="003C33E2" w:rsidRDefault="003C33E2" w:rsidP="003C33E2">
      <w:pPr>
        <w:ind w:left="-180" w:firstLine="900"/>
        <w:jc w:val="both"/>
        <w:rPr>
          <w:lang w:val="sr-Cyrl-CS"/>
        </w:rPr>
      </w:pPr>
      <w:r>
        <w:rPr>
          <w:lang w:val="sr-Cyrl-CS"/>
        </w:rPr>
        <w:t xml:space="preserve">Специјалност филмског језика и начина филмског изражавања; начин снимања – кадар, гро-план, углови снимања, кретање камере; монтажа; технички проблеми филма; технологија развијања филма; идејна страна филма; кратка историја филма; практични задаци – лакши задаци у реализацији. 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ind w:left="-180"/>
        <w:rPr>
          <w:b/>
          <w:lang w:val="sr-Cyrl-CS"/>
        </w:rPr>
      </w:pPr>
      <w:r>
        <w:rPr>
          <w:b/>
          <w:lang w:val="sr-Cyrl-CS"/>
        </w:rPr>
        <w:t>Практичан рад</w:t>
      </w:r>
    </w:p>
    <w:p w:rsidR="003C33E2" w:rsidRPr="00796210" w:rsidRDefault="003C33E2" w:rsidP="003C33E2">
      <w:pPr>
        <w:ind w:left="-180" w:firstLine="900"/>
        <w:jc w:val="both"/>
        <w:rPr>
          <w:b/>
          <w:lang w:val="sr-Cyrl-CS"/>
        </w:rPr>
      </w:pPr>
      <w:r>
        <w:rPr>
          <w:lang w:val="sr-Cyrl-CS"/>
        </w:rPr>
        <w:t xml:space="preserve">Анимирање колаж-техником, анимирање помоћу цртежа, израда краћих документарних филмова. 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lastRenderedPageBreak/>
        <w:t>АРХИТЕКТУРА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Теорија, потреба за обликовањем простора; намена зграда, материјали и технике градње, најосновнији облици у архитектури – стилови у архитектури; савремена архитектура и урбанизам у реализацији архитектонских идеја, техничко цртање  – перспектива (упознавање). </w:t>
      </w:r>
    </w:p>
    <w:p w:rsidR="003C33E2" w:rsidRDefault="003C33E2" w:rsidP="003C33E2">
      <w:pPr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ОБЛИКОВАЊЕ И ЗАШТИТА СРЕДИНЕ</w:t>
      </w:r>
    </w:p>
    <w:p w:rsidR="003C33E2" w:rsidRDefault="003C33E2" w:rsidP="003C33E2">
      <w:pPr>
        <w:pStyle w:val="BodyText"/>
        <w:ind w:firstLine="720"/>
        <w:jc w:val="both"/>
        <w:rPr>
          <w:lang w:val="ru-RU"/>
        </w:rPr>
      </w:pPr>
      <w:r w:rsidRPr="002D1B1C">
        <w:rPr>
          <w:lang w:val="ru-RU"/>
        </w:rPr>
        <w:t xml:space="preserve">Човек радом мења природу ради задовољавања својих потреба. Коришћење енергије и обликовање материјала доводи до отпадака гасовите, течне и чврсте природе које загађују човекову средину. Ергономија, као наука о прилагођавању човека који ради и његовог рада, има за циљ, путем пројектовања, инжењеринга и технологије, узајамно прилагођавање човека и његовог рада. Разумевање законитости у екологији, у погледу биолошке равнотеже перманентан је циљ образовања деце. У складу са овим поимањем, тј. разумевањем природе, јасно се издваја један од значајних циљева ликовне културе који се односи на оспособљавање ученика за стваралачко преношење визуелно-ликовних искустава у природно-друштвена научна подручја и самим тим на развијање интересовања за заштиту природе и смисао за унапређивање културе живљења. </w:t>
      </w:r>
    </w:p>
    <w:p w:rsidR="003C33E2" w:rsidRDefault="003C33E2" w:rsidP="003C33E2">
      <w:pPr>
        <w:pStyle w:val="BodyText"/>
        <w:spacing w:after="0"/>
        <w:ind w:firstLine="720"/>
        <w:jc w:val="both"/>
        <w:rPr>
          <w:lang w:val="sr-Latn-CS"/>
        </w:rPr>
      </w:pPr>
    </w:p>
    <w:p w:rsidR="003C33E2" w:rsidRDefault="003C33E2" w:rsidP="003C33E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ВАЈАЊЕ</w:t>
      </w:r>
    </w:p>
    <w:p w:rsidR="003C33E2" w:rsidRPr="00070A43" w:rsidRDefault="003C33E2" w:rsidP="003C33E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</w:p>
    <w:p w:rsidR="003C33E2" w:rsidRPr="00E909C2" w:rsidRDefault="003C33E2" w:rsidP="003C33E2">
      <w:pPr>
        <w:rPr>
          <w:b/>
          <w:lang w:val="sr-Cyrl-CS"/>
        </w:rPr>
      </w:pPr>
      <w:r>
        <w:rPr>
          <w:b/>
          <w:lang w:val="sr-Cyrl-CS"/>
        </w:rPr>
        <w:t>Теоријске поруке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Волумен и простор су општа оријентација у вајарским областима, односно функција пластике у архитектури, екстеријеру и ентеријеру.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Садржаји и идеје у вајарским делима су н</w:t>
      </w:r>
      <w:r w:rsidRPr="001B066A">
        <w:rPr>
          <w:lang w:val="sr-Cyrl-CS"/>
        </w:rPr>
        <w:t>езаменљив</w:t>
      </w:r>
      <w:r>
        <w:rPr>
          <w:lang w:val="sr-Cyrl-CS"/>
        </w:rPr>
        <w:t xml:space="preserve"> дидактички материјал као пример решења ликовног проблема кога  је могуће  реализовати у различитим варијантама.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Меки материјал - глина, гипс, припрема и израда конструкција и моделовање пуне пластике глином или гипсаном кашом.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Наношење глине или гипса.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Гипсана каша са успореним везивањем.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Финална обрада и сушење радова.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Израда једноставних алата за рад.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Опремање и чување извајаних радова.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Печење глинених предмета.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Коришћење примерених тврдих материјала који се обрађују поступком одузимања.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Дрво и вајарски радови од дрвета, пуна пластика у дрвету, рељеф, употреба разноврсних длета, ножева, струга и алата за глачање.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Избор дрвета и његова обрада.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Кување дрвета, сечење, стругање, глачање, лакирање и патинирање.     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Опремање и конзервирање вајарских радова.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Вајање у металу, ковачка обрада метала, вајање метала, обрада металних листића и лима.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Сечење метала, спајање (закивањем, лепљењем и варењем), бушење, извлачење и полирање.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Заштита од корозије и патинирање. Опремање вајарских радова.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Вајање у везаном гипсу, тврдој глини или одговарајућем камену.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Израда свих облика пластике </w:t>
      </w:r>
      <w:r w:rsidRPr="000A2F07">
        <w:rPr>
          <w:lang w:val="sr-Cyrl-CS"/>
        </w:rPr>
        <w:t>које</w:t>
      </w:r>
      <w:r>
        <w:rPr>
          <w:lang w:val="sr-Cyrl-CS"/>
        </w:rPr>
        <w:t xml:space="preserve"> дозвољава крт материјал (глина, гипс, камен). </w:t>
      </w:r>
    </w:p>
    <w:p w:rsidR="003C33E2" w:rsidRDefault="003C33E2" w:rsidP="003C33E2">
      <w:pPr>
        <w:ind w:left="720"/>
        <w:jc w:val="both"/>
        <w:rPr>
          <w:lang w:val="sr-Cyrl-CS"/>
        </w:rPr>
      </w:pPr>
      <w:r>
        <w:rPr>
          <w:lang w:val="sr-Cyrl-CS"/>
        </w:rPr>
        <w:t>Коришћење длета, секача, ножа и чекића, брушење, глачање и патинирање.       Опрема и чување вајарских радова.</w:t>
      </w:r>
    </w:p>
    <w:p w:rsidR="003C33E2" w:rsidRDefault="003C33E2" w:rsidP="003C33E2">
      <w:pPr>
        <w:ind w:firstLine="540"/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ПЛАСТИЧНЕ МАСЕ</w:t>
      </w:r>
    </w:p>
    <w:p w:rsidR="003C33E2" w:rsidRPr="00070A43" w:rsidRDefault="003C33E2" w:rsidP="003C33E2">
      <w:pPr>
        <w:jc w:val="center"/>
        <w:rPr>
          <w:lang w:val="sr-Cyrl-CS"/>
        </w:rPr>
      </w:pP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Одливци</w:t>
      </w:r>
      <w:r w:rsidRPr="00070A43">
        <w:rPr>
          <w:lang w:val="sr-Cyrl-CS"/>
        </w:rPr>
        <w:t xml:space="preserve"> </w:t>
      </w:r>
      <w:r>
        <w:rPr>
          <w:lang w:val="sr-Cyrl-CS"/>
        </w:rPr>
        <w:t xml:space="preserve">(гипс, пластика, метал) и умножавање вајарских радова. Припрема калупа, прављење масе за одливке и скидање калупа. </w:t>
      </w:r>
    </w:p>
    <w:p w:rsidR="003C33E2" w:rsidRDefault="003C33E2" w:rsidP="003C33E2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Обликовање у пешчаном калупу и обликовање у калупу за пластику. Финална обрада одливака, патинирање и опремање одливака. </w:t>
      </w:r>
      <w:r>
        <w:rPr>
          <w:lang w:val="sr-Cyrl-CS"/>
        </w:rPr>
        <w:tab/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КЕРАМИКА</w:t>
      </w:r>
    </w:p>
    <w:p w:rsidR="003C33E2" w:rsidRDefault="003C33E2" w:rsidP="003C33E2">
      <w:pPr>
        <w:jc w:val="center"/>
        <w:rPr>
          <w:lang w:val="sr-Cyrl-CS"/>
        </w:rPr>
      </w:pP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Увод  у керамику, својства керамичке глине. Историја керамике, керамички производи, технологија керамике.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Стицање првог искуства у раду са глином.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Мешање, гњечење, додавање и одузимање масе глине.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Пластичне форме.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Испупчење и удубљење форме, пуни и празни простор у разним функцијама (</w:t>
      </w:r>
      <w:r w:rsidRPr="005E4316">
        <w:rPr>
          <w:lang w:val="sr-Cyrl-CS"/>
        </w:rPr>
        <w:t>цигла</w:t>
      </w:r>
      <w:r>
        <w:rPr>
          <w:lang w:val="sr-Cyrl-CS"/>
        </w:rPr>
        <w:t xml:space="preserve"> са шупљинама и слично).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Елементарно упознавање рељефа и разлика између рељефа и пуне пластике у простору.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Обрада површина, упознавање </w:t>
      </w:r>
      <w:r w:rsidRPr="0083710D">
        <w:rPr>
          <w:lang w:val="sr-Cyrl-CS"/>
        </w:rPr>
        <w:t>црта и утискивањем</w:t>
      </w:r>
      <w:r>
        <w:rPr>
          <w:lang w:val="sr-Cyrl-CS"/>
        </w:rPr>
        <w:t xml:space="preserve"> других облика или рељефним додацима.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Израда декоративних и функционалних предмета.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Процес сушења и контрола сушења, слагање - пуњење пећи предметима, надгледње печења, хлађење и пражњење пећи.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Сликање печених предмета. Печење и контролисање печења и сликање глазираних предмета.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Осликавање керамичких плочица емајлом и глазуром.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Израда калупа и ливење керамичких предмета (брошеви, медаљони, пепељаре и вазе за икебану).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ПРИМЕЊЕНА ГРАФИКА</w:t>
      </w:r>
    </w:p>
    <w:p w:rsidR="003C33E2" w:rsidRDefault="003C33E2" w:rsidP="003C33E2">
      <w:pPr>
        <w:jc w:val="center"/>
        <w:rPr>
          <w:lang w:val="sr-Cyrl-CS"/>
        </w:rPr>
      </w:pP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Основи примењене графике.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Коришћење репродуктивне графике у индустрији.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Графика у једној боји - нацрт за етикету.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Графика у две боје - нацрт за плакат.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Графика у више боја – нацрт за насловну страну књиге (скица у колажу).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Графика и графички слог (коришћење графике летрасет-слова).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Графика - скица за поштанску марку.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Графика и амбалажа (кутије - нацрт и финални рад).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Плакат - извођење високом штампом. Плакат – нацрт - скица колажом.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ТАПИСЕРИЈА</w:t>
      </w:r>
    </w:p>
    <w:p w:rsidR="003C33E2" w:rsidRDefault="003C33E2" w:rsidP="003C33E2">
      <w:pPr>
        <w:jc w:val="center"/>
        <w:rPr>
          <w:lang w:val="sr-Cyrl-CS"/>
        </w:rPr>
      </w:pP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Историја таписерије: таписерија у средњем веку.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Таписерија у 18. и 19. веку.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Савремена таписерија.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Изражајна средства таписерије.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Техника таписерија.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Материјали за ткање;  </w:t>
      </w:r>
      <w:r w:rsidRPr="0083710D">
        <w:rPr>
          <w:lang w:val="sr-Cyrl-CS"/>
        </w:rPr>
        <w:t>начин ткања.</w:t>
      </w:r>
      <w:r>
        <w:rPr>
          <w:lang w:val="sr-Cyrl-CS"/>
        </w:rPr>
        <w:t xml:space="preserve"> 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Боје (биљне и минералне) и начини бојења.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Практични рад. Израда неколико мањих таписерија у разним техникама.</w:t>
      </w:r>
    </w:p>
    <w:p w:rsidR="003C33E2" w:rsidRDefault="003C33E2" w:rsidP="003C33E2">
      <w:pPr>
        <w:jc w:val="both"/>
        <w:rPr>
          <w:lang w:val="sr-Cyrl-CS"/>
        </w:rPr>
      </w:pPr>
    </w:p>
    <w:p w:rsidR="003C33E2" w:rsidRDefault="003C33E2" w:rsidP="003C33E2">
      <w:pPr>
        <w:jc w:val="center"/>
        <w:rPr>
          <w:lang w:val="sr-Cyrl-CS"/>
        </w:rPr>
      </w:pPr>
      <w:r>
        <w:rPr>
          <w:lang w:val="sr-Cyrl-CS"/>
        </w:rPr>
        <w:t>СЛОБОДНЕ АКТИВНОСТИ</w:t>
      </w:r>
    </w:p>
    <w:p w:rsidR="003C33E2" w:rsidRDefault="003C33E2" w:rsidP="003C33E2">
      <w:pPr>
        <w:jc w:val="center"/>
        <w:rPr>
          <w:lang w:val="sr-Cyrl-CS"/>
        </w:rPr>
      </w:pP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Цртање, сликање, вајање, примењена </w:t>
      </w:r>
      <w:r w:rsidRPr="0083710D">
        <w:rPr>
          <w:lang w:val="sr-Cyrl-CS"/>
        </w:rPr>
        <w:t>графика;</w:t>
      </w:r>
      <w:r>
        <w:rPr>
          <w:lang w:val="sr-Cyrl-CS"/>
        </w:rPr>
        <w:t xml:space="preserve"> сценографија;</w:t>
      </w:r>
      <w:r w:rsidRPr="006264B0">
        <w:rPr>
          <w:lang w:val="sr-Cyrl-CS"/>
        </w:rPr>
        <w:t xml:space="preserve"> </w:t>
      </w:r>
      <w:r>
        <w:rPr>
          <w:lang w:val="sr-Cyrl-CS"/>
        </w:rPr>
        <w:t xml:space="preserve">костим; керамика; таписерија; зидно сликарство; визуелне комуникације; пантомима; историја уметности и теоријско изучавање културног наслеђа; праћење савременог ликовног живота (изложбе и друге ликовне манифестације).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Формирање и чување збирки (индивидуалних или заједничких колекција): цртежа, слика, графика, фигура (оригинала или репродукција), вредних ствари (делови ношње, старе пегле, стари сатови итд), интересантних облика из природе (корење, камен итд), уметничких фотографија (црно-белих и у боји).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току школске године чланови ликовне секције учествују у естетском уређивању школе и њене околине, као и у припремању и опреми изложби и разних других манифестација у организацији </w:t>
      </w:r>
      <w:r w:rsidRPr="000A2F07">
        <w:rPr>
          <w:lang w:val="sr-Cyrl-CS"/>
        </w:rPr>
        <w:t>образовно-васпитног рада</w:t>
      </w:r>
      <w:r w:rsidRPr="00673AF8">
        <w:rPr>
          <w:color w:val="0000FF"/>
          <w:lang w:val="sr-Cyrl-CS"/>
        </w:rPr>
        <w:t xml:space="preserve"> </w:t>
      </w:r>
      <w:r>
        <w:rPr>
          <w:lang w:val="sr-Cyrl-CS"/>
        </w:rPr>
        <w:t xml:space="preserve">у оквиру културне и јавне делатности </w:t>
      </w:r>
      <w:r w:rsidRPr="000A2F07">
        <w:rPr>
          <w:lang w:val="sr-Cyrl-CS"/>
        </w:rPr>
        <w:t>школе и шире.</w:t>
      </w:r>
      <w:r>
        <w:rPr>
          <w:lang w:val="sr-Cyrl-CS"/>
        </w:rPr>
        <w:t xml:space="preserve"> Улога наставника је веома значајна у подстицању, окупљању и ангажовању ученика.</w:t>
      </w:r>
    </w:p>
    <w:p w:rsidR="003C33E2" w:rsidRDefault="003C33E2" w:rsidP="003C33E2">
      <w:pPr>
        <w:jc w:val="both"/>
        <w:rPr>
          <w:lang w:val="ru-RU"/>
        </w:rPr>
      </w:pPr>
      <w:r w:rsidRPr="006264B0">
        <w:rPr>
          <w:lang w:val="ru-RU"/>
        </w:rPr>
        <w:t xml:space="preserve">  </w:t>
      </w:r>
    </w:p>
    <w:p w:rsidR="003C33E2" w:rsidRDefault="003C33E2" w:rsidP="003C33E2">
      <w:pPr>
        <w:jc w:val="both"/>
        <w:rPr>
          <w:lang w:val="ru-RU"/>
        </w:rPr>
      </w:pPr>
    </w:p>
    <w:p w:rsidR="003C33E2" w:rsidRPr="00C9655A" w:rsidRDefault="003C33E2" w:rsidP="003C33E2">
      <w:pPr>
        <w:jc w:val="both"/>
      </w:pPr>
      <w:r w:rsidRPr="009E31F2">
        <w:rPr>
          <w:lang w:val="ru-RU"/>
        </w:rPr>
        <w:t xml:space="preserve">                                     </w:t>
      </w:r>
      <w:r w:rsidRPr="009E31F2">
        <w:rPr>
          <w:lang w:val="sr-Cyrl-CS"/>
        </w:rPr>
        <w:t>НАЧИН ОСТВАРИВАЊА ПРОГРАМА</w:t>
      </w:r>
    </w:p>
    <w:p w:rsidR="003C33E2" w:rsidRDefault="003C33E2" w:rsidP="003C33E2">
      <w:pPr>
        <w:ind w:left="360"/>
        <w:jc w:val="both"/>
        <w:rPr>
          <w:color w:val="FF0000"/>
          <w:lang w:val="ru-RU"/>
        </w:rPr>
      </w:pPr>
    </w:p>
    <w:p w:rsidR="003C33E2" w:rsidRDefault="003C33E2" w:rsidP="003C33E2">
      <w:pPr>
        <w:ind w:firstLine="720"/>
        <w:jc w:val="both"/>
        <w:rPr>
          <w:lang w:val="sr-Cyrl-CS"/>
        </w:rPr>
      </w:pPr>
      <w:r w:rsidRPr="00BC2051">
        <w:rPr>
          <w:lang w:val="sr-Cyrl-CS"/>
        </w:rPr>
        <w:t xml:space="preserve">Наставни програм ликовне културе </w:t>
      </w:r>
      <w:r>
        <w:rPr>
          <w:lang w:val="ru-RU"/>
        </w:rPr>
        <w:t>за осми</w:t>
      </w:r>
      <w:r w:rsidRPr="00300E4D">
        <w:rPr>
          <w:lang w:val="ru-RU"/>
        </w:rPr>
        <w:t xml:space="preserve"> </w:t>
      </w:r>
      <w:r>
        <w:rPr>
          <w:lang w:val="ru-RU"/>
        </w:rPr>
        <w:t>разред</w:t>
      </w:r>
      <w:r>
        <w:rPr>
          <w:lang w:val="sr-Cyrl-CS"/>
        </w:rPr>
        <w:t xml:space="preserve"> подразумева постојање </w:t>
      </w:r>
      <w:r w:rsidRPr="0032702E">
        <w:rPr>
          <w:lang w:val="sr-Cyrl-CS"/>
        </w:rPr>
        <w:t>одређеног</w:t>
      </w:r>
      <w:r w:rsidRPr="00525A18">
        <w:rPr>
          <w:lang w:val="ru-RU"/>
        </w:rPr>
        <w:t xml:space="preserve"> </w:t>
      </w:r>
      <w:r w:rsidRPr="0032702E">
        <w:rPr>
          <w:lang w:val="sr-Cyrl-CS"/>
        </w:rPr>
        <w:t>фонда</w:t>
      </w:r>
      <w:r w:rsidRPr="00525A18">
        <w:rPr>
          <w:lang w:val="ru-RU"/>
        </w:rPr>
        <w:t xml:space="preserve"> </w:t>
      </w:r>
      <w:r w:rsidRPr="0032702E">
        <w:rPr>
          <w:lang w:val="sr-Cyrl-CS"/>
        </w:rPr>
        <w:t>знања</w:t>
      </w:r>
      <w:r>
        <w:rPr>
          <w:lang w:val="sr-Cyrl-CS"/>
        </w:rPr>
        <w:t xml:space="preserve"> који су ученици ст</w:t>
      </w:r>
      <w:r w:rsidRPr="00B37206">
        <w:rPr>
          <w:lang w:val="ru-RU"/>
        </w:rPr>
        <w:t>ица</w:t>
      </w:r>
      <w:r>
        <w:rPr>
          <w:lang w:val="sr-Cyrl-CS"/>
        </w:rPr>
        <w:t>ли</w:t>
      </w:r>
      <w:r w:rsidRPr="00BC4E0A">
        <w:rPr>
          <w:lang w:val="ru-RU"/>
        </w:rPr>
        <w:t xml:space="preserve"> </w:t>
      </w:r>
      <w:r>
        <w:rPr>
          <w:lang w:val="sr-Cyrl-CS"/>
        </w:rPr>
        <w:t xml:space="preserve">од првог </w:t>
      </w:r>
      <w:r w:rsidRPr="00BC2051">
        <w:rPr>
          <w:lang w:val="sr-Cyrl-CS"/>
        </w:rPr>
        <w:t>разреда</w:t>
      </w:r>
      <w:r>
        <w:rPr>
          <w:lang w:val="sr-Cyrl-CS"/>
        </w:rPr>
        <w:t xml:space="preserve"> и претпоставља</w:t>
      </w:r>
      <w:r>
        <w:rPr>
          <w:lang w:val="ru-RU"/>
        </w:rPr>
        <w:t xml:space="preserve"> </w:t>
      </w:r>
      <w:r>
        <w:rPr>
          <w:lang w:val="sr-Cyrl-CS"/>
        </w:rPr>
        <w:t xml:space="preserve">да се његово пуно остварење постиже у </w:t>
      </w:r>
      <w:r w:rsidRPr="0032702E">
        <w:rPr>
          <w:lang w:val="sr-Cyrl-CS"/>
        </w:rPr>
        <w:t>корелацији</w:t>
      </w:r>
      <w:r>
        <w:rPr>
          <w:lang w:val="sr-Cyrl-CS"/>
        </w:rPr>
        <w:t xml:space="preserve"> са другим наставним предметима (</w:t>
      </w:r>
      <w:r>
        <w:rPr>
          <w:i/>
          <w:lang w:val="sr-Cyrl-CS"/>
        </w:rPr>
        <w:t>српски језик, музичка култура, биологија, хемија, историја,</w:t>
      </w:r>
      <w:r>
        <w:rPr>
          <w:i/>
          <w:lang w:val="sr-Latn-CS"/>
        </w:rPr>
        <w:t xml:space="preserve"> </w:t>
      </w:r>
      <w:r>
        <w:rPr>
          <w:i/>
          <w:lang w:val="sr-Cyrl-CS"/>
        </w:rPr>
        <w:t>физика,</w:t>
      </w:r>
      <w:r>
        <w:rPr>
          <w:i/>
          <w:lang w:val="sr-Latn-CS"/>
        </w:rPr>
        <w:t xml:space="preserve"> </w:t>
      </w:r>
      <w:r>
        <w:rPr>
          <w:i/>
          <w:lang w:val="sr-Cyrl-CS"/>
        </w:rPr>
        <w:t>математика)</w:t>
      </w:r>
      <w:r w:rsidRPr="00525A18">
        <w:rPr>
          <w:i/>
          <w:lang w:val="ru-RU"/>
        </w:rPr>
        <w:t xml:space="preserve"> </w:t>
      </w:r>
      <w:r>
        <w:rPr>
          <w:lang w:val="sr-Cyrl-CS"/>
        </w:rPr>
        <w:t>и различитим ваннаставним активностима. Имајући у виду да је у питању завршни разред основног образовања и васпитања неопходно је извршити систематизацију наученог, као и припрему за избор одговарајуће стручне школе. У том погледу наставник треба да укаже ученицима на широки спектар образовних профила у којима је образовање у области ликовне културе од великог значаја. То је истовремено разлог да се указује на важност предмета.</w:t>
      </w:r>
    </w:p>
    <w:p w:rsidR="003C33E2" w:rsidRPr="00683CE8" w:rsidRDefault="003C33E2" w:rsidP="003C33E2">
      <w:pPr>
        <w:ind w:firstLine="720"/>
        <w:jc w:val="both"/>
        <w:rPr>
          <w:lang w:val="sr-Cyrl-CS"/>
        </w:rPr>
      </w:pPr>
      <w:r w:rsidRPr="00683CE8">
        <w:rPr>
          <w:lang w:val="sr-Cyrl-CS"/>
        </w:rPr>
        <w:t>Структуру програма чине:</w:t>
      </w:r>
    </w:p>
    <w:p w:rsidR="003C33E2" w:rsidRPr="00683CE8" w:rsidRDefault="003C33E2" w:rsidP="003C33E2">
      <w:pPr>
        <w:ind w:firstLine="720"/>
        <w:jc w:val="both"/>
        <w:rPr>
          <w:lang w:val="sr-Cyrl-CS"/>
        </w:rPr>
      </w:pPr>
      <w:r w:rsidRPr="00683CE8">
        <w:rPr>
          <w:i/>
          <w:lang w:val="sr-Cyrl-CS"/>
        </w:rPr>
        <w:t>1) наставни садржаји</w:t>
      </w:r>
      <w:r w:rsidRPr="00683CE8">
        <w:rPr>
          <w:lang w:val="sr-Cyrl-CS"/>
        </w:rPr>
        <w:t xml:space="preserve"> који се односе на савладав</w:t>
      </w:r>
      <w:r>
        <w:rPr>
          <w:lang w:val="sr-Cyrl-CS"/>
        </w:rPr>
        <w:t>ање ликовног језика и упознавање</w:t>
      </w:r>
      <w:r w:rsidRPr="00683CE8">
        <w:rPr>
          <w:lang w:val="sr-Cyrl-CS"/>
        </w:rPr>
        <w:t xml:space="preserve"> садржаја ликовне културе, познавање дела из уметничког наслеђа и елемената ликовне писмености;</w:t>
      </w:r>
    </w:p>
    <w:p w:rsidR="003C33E2" w:rsidRPr="00683CE8" w:rsidRDefault="003C33E2" w:rsidP="003C33E2">
      <w:pPr>
        <w:ind w:firstLine="720"/>
        <w:jc w:val="both"/>
        <w:rPr>
          <w:sz w:val="22"/>
          <w:szCs w:val="22"/>
          <w:lang w:val="sr-Cyrl-CS"/>
        </w:rPr>
      </w:pPr>
      <w:r w:rsidRPr="00683CE8">
        <w:rPr>
          <w:i/>
          <w:lang w:val="sr-Cyrl-CS"/>
        </w:rPr>
        <w:t xml:space="preserve">2) креативност </w:t>
      </w:r>
      <w:r>
        <w:rPr>
          <w:lang w:val="sr-Cyrl-CS"/>
        </w:rPr>
        <w:t xml:space="preserve">– развијање перцепције и аперцепције, </w:t>
      </w:r>
      <w:r>
        <w:rPr>
          <w:lang w:val="sr-Latn-CS"/>
        </w:rPr>
        <w:t>подршка ученицима да откривају и долазе до нових решења</w:t>
      </w:r>
      <w:r>
        <w:rPr>
          <w:lang w:val="sr-Cyrl-CS"/>
        </w:rPr>
        <w:t>;</w:t>
      </w:r>
      <w:r>
        <w:rPr>
          <w:color w:val="0000FF"/>
          <w:lang w:val="sr-Cyrl-CS"/>
        </w:rPr>
        <w:t xml:space="preserve"> </w:t>
      </w:r>
      <w:r>
        <w:rPr>
          <w:lang w:val="sr-Cyrl-CS"/>
        </w:rPr>
        <w:t>п</w:t>
      </w:r>
      <w:r w:rsidRPr="00683CE8">
        <w:rPr>
          <w:lang w:val="sr-Cyrl-CS"/>
        </w:rPr>
        <w:t xml:space="preserve">ретпоставка за подстицање креативности су мотивациони садржаји практичних ликовних активности ученика, који обухватају: </w:t>
      </w:r>
    </w:p>
    <w:p w:rsidR="003C33E2" w:rsidRPr="00683CE8" w:rsidRDefault="003C33E2" w:rsidP="003C33E2">
      <w:pPr>
        <w:numPr>
          <w:ilvl w:val="0"/>
          <w:numId w:val="7"/>
        </w:numPr>
        <w:tabs>
          <w:tab w:val="clear" w:pos="360"/>
          <w:tab w:val="num" w:pos="540"/>
          <w:tab w:val="left" w:pos="900"/>
        </w:tabs>
        <w:ind w:left="-180" w:firstLine="900"/>
        <w:jc w:val="both"/>
        <w:rPr>
          <w:lang w:val="sr-Cyrl-CS"/>
        </w:rPr>
      </w:pPr>
      <w:r w:rsidRPr="00683CE8">
        <w:rPr>
          <w:lang w:val="sr-Cyrl-CS"/>
        </w:rPr>
        <w:lastRenderedPageBreak/>
        <w:t>домен ученичких доживљаја,</w:t>
      </w:r>
    </w:p>
    <w:p w:rsidR="003C33E2" w:rsidRPr="00683CE8" w:rsidRDefault="003C33E2" w:rsidP="003C33E2">
      <w:pPr>
        <w:numPr>
          <w:ilvl w:val="0"/>
          <w:numId w:val="7"/>
        </w:numPr>
        <w:tabs>
          <w:tab w:val="clear" w:pos="360"/>
          <w:tab w:val="num" w:pos="540"/>
          <w:tab w:val="left" w:pos="900"/>
        </w:tabs>
        <w:ind w:left="-180" w:firstLine="900"/>
        <w:jc w:val="both"/>
        <w:rPr>
          <w:lang w:val="sr-Cyrl-CS"/>
        </w:rPr>
      </w:pPr>
      <w:r w:rsidRPr="00683CE8">
        <w:rPr>
          <w:lang w:val="sr-Cyrl-CS"/>
        </w:rPr>
        <w:t>домен корелације са другим образовн</w:t>
      </w:r>
      <w:r w:rsidRPr="00683CE8">
        <w:t>o</w:t>
      </w:r>
      <w:r w:rsidRPr="00683CE8">
        <w:rPr>
          <w:lang w:val="ru-RU"/>
        </w:rPr>
        <w:t>-</w:t>
      </w:r>
      <w:r w:rsidRPr="00683CE8">
        <w:rPr>
          <w:lang w:val="sr-Cyrl-CS"/>
        </w:rPr>
        <w:t>васпитн</w:t>
      </w:r>
      <w:r w:rsidRPr="00683CE8">
        <w:rPr>
          <w:lang w:val="ru-RU"/>
        </w:rPr>
        <w:t>им</w:t>
      </w:r>
      <w:r w:rsidRPr="00683CE8">
        <w:rPr>
          <w:lang w:val="sr-Cyrl-CS"/>
        </w:rPr>
        <w:t xml:space="preserve"> подручјима.</w:t>
      </w:r>
    </w:p>
    <w:p w:rsidR="003C33E2" w:rsidRPr="00F92E2C" w:rsidRDefault="003C33E2" w:rsidP="003C33E2">
      <w:pPr>
        <w:tabs>
          <w:tab w:val="left" w:pos="900"/>
        </w:tabs>
        <w:ind w:firstLine="720"/>
        <w:jc w:val="both"/>
        <w:rPr>
          <w:lang w:val="sr-Cyrl-CS"/>
        </w:rPr>
      </w:pPr>
      <w:r w:rsidRPr="00683CE8">
        <w:rPr>
          <w:i/>
          <w:lang w:val="sr-Cyrl-CS"/>
        </w:rPr>
        <w:t>3) медијуми</w:t>
      </w:r>
      <w:r>
        <w:rPr>
          <w:i/>
          <w:lang w:val="sr-Cyrl-CS"/>
        </w:rPr>
        <w:t xml:space="preserve"> </w:t>
      </w:r>
      <w:r w:rsidRPr="00683CE8">
        <w:rPr>
          <w:i/>
          <w:lang w:val="ru-RU"/>
        </w:rPr>
        <w:t>(традиционални и савремени)</w:t>
      </w:r>
      <w:r w:rsidRPr="00683CE8">
        <w:rPr>
          <w:i/>
          <w:lang w:val="sr-Cyrl-CS"/>
        </w:rPr>
        <w:t xml:space="preserve"> и средства</w:t>
      </w:r>
      <w:r w:rsidRPr="00683CE8">
        <w:rPr>
          <w:lang w:val="sr-Cyrl-CS"/>
        </w:rPr>
        <w:t xml:space="preserve"> –</w:t>
      </w:r>
      <w:r w:rsidRPr="00683CE8">
        <w:rPr>
          <w:i/>
          <w:lang w:val="sr-Cyrl-CS"/>
        </w:rPr>
        <w:t xml:space="preserve"> </w:t>
      </w:r>
      <w:r w:rsidRPr="00683CE8">
        <w:rPr>
          <w:lang w:val="sr-Cyrl-CS"/>
        </w:rPr>
        <w:t>коришћење ликовних дисциплина и употреба од</w:t>
      </w:r>
      <w:r>
        <w:rPr>
          <w:lang w:val="sr-Cyrl-CS"/>
        </w:rPr>
        <w:t>ређених материјала у обликовању, као и</w:t>
      </w:r>
      <w:r w:rsidRPr="00683CE8">
        <w:rPr>
          <w:lang w:val="sr-Cyrl-CS"/>
        </w:rPr>
        <w:t xml:space="preserve"> проширени медијуми.      </w:t>
      </w:r>
      <w:r>
        <w:rPr>
          <w:lang w:val="sr-Cyrl-CS"/>
        </w:rPr>
        <w:t xml:space="preserve">                               </w:t>
      </w:r>
    </w:p>
    <w:p w:rsidR="003C33E2" w:rsidRPr="00BC2051" w:rsidRDefault="003C33E2" w:rsidP="003C33E2">
      <w:pPr>
        <w:ind w:firstLine="720"/>
        <w:jc w:val="both"/>
        <w:rPr>
          <w:lang w:val="sr-Cyrl-CS"/>
        </w:rPr>
      </w:pPr>
      <w:r w:rsidRPr="00BC2051">
        <w:rPr>
          <w:lang w:val="sr-Cyrl-CS"/>
        </w:rPr>
        <w:t>Наставни програм ликовне културе тако је конципиран д</w:t>
      </w:r>
      <w:r>
        <w:rPr>
          <w:lang w:val="sr-Cyrl-CS"/>
        </w:rPr>
        <w:t>а посебну важност придаје уче</w:t>
      </w:r>
      <w:r w:rsidRPr="00BC2051">
        <w:rPr>
          <w:lang w:val="sr-Cyrl-CS"/>
        </w:rPr>
        <w:t>нику</w:t>
      </w:r>
      <w:r>
        <w:rPr>
          <w:lang w:val="sr-Cyrl-CS"/>
        </w:rPr>
        <w:t xml:space="preserve">. Наставник </w:t>
      </w:r>
      <w:r w:rsidRPr="00BC2051">
        <w:rPr>
          <w:lang w:val="sr-Cyrl-CS"/>
        </w:rPr>
        <w:t>конципира</w:t>
      </w:r>
      <w:r>
        <w:rPr>
          <w:lang w:val="sr-Cyrl-CS"/>
        </w:rPr>
        <w:t xml:space="preserve"> </w:t>
      </w:r>
      <w:r w:rsidRPr="00BC2051">
        <w:rPr>
          <w:lang w:val="sr-Cyrl-CS"/>
        </w:rPr>
        <w:t>методичке п</w:t>
      </w:r>
      <w:r>
        <w:rPr>
          <w:lang w:val="sr-Cyrl-CS"/>
        </w:rPr>
        <w:t>оступке и облике рада усаглашавајући образовно</w:t>
      </w:r>
      <w:r w:rsidRPr="00683CE8">
        <w:rPr>
          <w:lang w:val="ru-RU"/>
        </w:rPr>
        <w:t>-</w:t>
      </w:r>
      <w:r w:rsidRPr="00BC2051">
        <w:rPr>
          <w:lang w:val="sr-Cyrl-CS"/>
        </w:rPr>
        <w:t>васпитне задатке (ликовне проблеме) са побуђеним интересовањем ученика</w:t>
      </w:r>
      <w:r>
        <w:rPr>
          <w:lang w:val="sr-Cyrl-CS"/>
        </w:rPr>
        <w:t>,</w:t>
      </w:r>
      <w:r w:rsidRPr="00BC2051">
        <w:rPr>
          <w:lang w:val="sr-Cyrl-CS"/>
        </w:rPr>
        <w:t xml:space="preserve"> </w:t>
      </w:r>
      <w:r>
        <w:rPr>
          <w:lang w:val="sr-Cyrl-CS"/>
        </w:rPr>
        <w:t xml:space="preserve">тако </w:t>
      </w:r>
      <w:r w:rsidRPr="00BC2051">
        <w:rPr>
          <w:lang w:val="sr-Cyrl-CS"/>
        </w:rPr>
        <w:t xml:space="preserve">да ове задатке прихвате на нивоу самоиницијативе, односно у складу са властитом израженом потребом. Различитим </w:t>
      </w:r>
      <w:r>
        <w:rPr>
          <w:lang w:val="sr-Cyrl-CS"/>
        </w:rPr>
        <w:t>(</w:t>
      </w:r>
      <w:r w:rsidRPr="00BC2051">
        <w:rPr>
          <w:lang w:val="sr-Cyrl-CS"/>
        </w:rPr>
        <w:t>примереним</w:t>
      </w:r>
      <w:r>
        <w:rPr>
          <w:lang w:val="sr-Cyrl-CS"/>
        </w:rPr>
        <w:t>)</w:t>
      </w:r>
      <w:r w:rsidRPr="00BC2051">
        <w:rPr>
          <w:lang w:val="sr-Cyrl-CS"/>
        </w:rPr>
        <w:t xml:space="preserve"> методама рада </w:t>
      </w:r>
      <w:r>
        <w:rPr>
          <w:lang w:val="sr-Cyrl-CS"/>
        </w:rPr>
        <w:t>треба тумачити садржаје програма</w:t>
      </w:r>
      <w:r w:rsidRPr="00BC2051">
        <w:rPr>
          <w:lang w:val="sr-Cyrl-CS"/>
        </w:rPr>
        <w:t xml:space="preserve"> како би ученици поступно и спонтано усвајали но</w:t>
      </w:r>
      <w:r>
        <w:rPr>
          <w:lang w:val="sr-Cyrl-CS"/>
        </w:rPr>
        <w:t xml:space="preserve">ва </w:t>
      </w:r>
      <w:r w:rsidRPr="00BC2051">
        <w:rPr>
          <w:lang w:val="sr-Cyrl-CS"/>
        </w:rPr>
        <w:t>знања. У том смислу, улога наставника наглашена је</w:t>
      </w:r>
      <w:r w:rsidRPr="00BC2051">
        <w:rPr>
          <w:lang w:val="ru-RU"/>
        </w:rPr>
        <w:t xml:space="preserve"> </w:t>
      </w:r>
      <w:r w:rsidRPr="00BC2051">
        <w:rPr>
          <w:lang w:val="sr-Cyrl-CS"/>
        </w:rPr>
        <w:t>у фази избора и дидактичке припреме мотивационог садржаја, а избор теме зависи од суштине ликовног задатка, однос</w:t>
      </w:r>
      <w:r>
        <w:rPr>
          <w:lang w:val="sr-Cyrl-CS"/>
        </w:rPr>
        <w:t xml:space="preserve">но, конкретног садржаја којим се </w:t>
      </w:r>
      <w:r w:rsidRPr="00BC2051">
        <w:rPr>
          <w:lang w:val="sr-Cyrl-CS"/>
        </w:rPr>
        <w:t>ученик мотивише у правцу одређеног ликовног проблема.</w:t>
      </w:r>
    </w:p>
    <w:p w:rsidR="003C33E2" w:rsidRPr="00FD6EF2" w:rsidRDefault="003C33E2" w:rsidP="003C33E2">
      <w:pPr>
        <w:ind w:firstLine="720"/>
        <w:jc w:val="both"/>
        <w:rPr>
          <w:color w:val="FF0000"/>
          <w:lang w:val="sr-Cyrl-CS"/>
        </w:rPr>
      </w:pPr>
      <w:r w:rsidRPr="00BC2051">
        <w:rPr>
          <w:lang w:val="sr-Cyrl-CS"/>
        </w:rPr>
        <w:t>Наставни садржаји ликовне културе, проблемски постављени, вертикално се развијају од првог до осмог разреда и произилазе један из другог. Полазећи од узрасних могућности ученика, водило се рачуна о прилагођености и спиралним круговима садржаја образовног карактера за сваки разред посебно, што је и одређено у оперативним зад</w:t>
      </w:r>
      <w:r>
        <w:rPr>
          <w:lang w:val="sr-Cyrl-CS"/>
        </w:rPr>
        <w:t xml:space="preserve">ацима. Такви садржаји као основ </w:t>
      </w:r>
      <w:r w:rsidRPr="00BC2051">
        <w:rPr>
          <w:lang w:val="sr-Cyrl-CS"/>
        </w:rPr>
        <w:t>имају теорију обликовања, а информ</w:t>
      </w:r>
      <w:r>
        <w:rPr>
          <w:lang w:val="sr-Cyrl-CS"/>
        </w:rPr>
        <w:t>ативност се стиче у практичном (</w:t>
      </w:r>
      <w:r w:rsidRPr="00BC2051">
        <w:rPr>
          <w:lang w:val="sr-Cyrl-CS"/>
        </w:rPr>
        <w:t xml:space="preserve">делимично и </w:t>
      </w:r>
      <w:r>
        <w:rPr>
          <w:lang w:val="sr-Cyrl-CS"/>
        </w:rPr>
        <w:t xml:space="preserve">у теоријском  раду) </w:t>
      </w:r>
      <w:r w:rsidRPr="00BC2051">
        <w:rPr>
          <w:lang w:val="sr-Cyrl-CS"/>
        </w:rPr>
        <w:t>путем анализа уметничких дела и естетским процењивањем ученичких радова</w:t>
      </w:r>
      <w:r w:rsidRPr="00B311CA">
        <w:rPr>
          <w:lang w:val="ru-RU"/>
        </w:rPr>
        <w:t xml:space="preserve">. </w:t>
      </w:r>
      <w:r>
        <w:rPr>
          <w:lang w:val="sr-Cyrl-CS"/>
        </w:rPr>
        <w:t xml:space="preserve">Наставни програми овог предмета организовани су на принципу </w:t>
      </w:r>
      <w:r w:rsidRPr="005300C9">
        <w:rPr>
          <w:lang w:val="sr-Cyrl-CS"/>
        </w:rPr>
        <w:t>кумулативног ширења</w:t>
      </w:r>
      <w:r>
        <w:rPr>
          <w:lang w:val="sr-Cyrl-CS"/>
        </w:rPr>
        <w:t xml:space="preserve"> знања о појмовима и појавама планираним за упознавање и изучавање у овој области у складу са узрастом. Из разреда у разред се шири опсег знања и продубљује његово усвајање на сазнајном, искуственом и практичном (делатном) нивоу. </w:t>
      </w:r>
      <w:r w:rsidRPr="00FD6EF2">
        <w:rPr>
          <w:lang w:val="sr-Cyrl-CS"/>
        </w:rPr>
        <w:t>Ученике је потребно усмеравати ка креативним потенцијалима уважавањем индивидуалних способности према практичном раду где понуђене информације нису</w:t>
      </w:r>
      <w:r w:rsidRPr="00FD6EF2">
        <w:rPr>
          <w:lang w:val="sr-Latn-CS"/>
        </w:rPr>
        <w:t xml:space="preserve"> апсолутно обавезујући</w:t>
      </w:r>
      <w:r w:rsidRPr="00FD6EF2">
        <w:rPr>
          <w:lang w:val="sr-Cyrl-CS"/>
        </w:rPr>
        <w:t xml:space="preserve"> оквири деловања и дефинитивне вредности.</w:t>
      </w:r>
      <w:r w:rsidRPr="00FD6EF2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Подстицањем  </w:t>
      </w:r>
      <w:r w:rsidRPr="00FD6EF2">
        <w:rPr>
          <w:lang w:val="sr-Cyrl-CS"/>
        </w:rPr>
        <w:t>креативности ученика искључује се г</w:t>
      </w:r>
      <w:r>
        <w:rPr>
          <w:lang w:val="sr-Cyrl-CS"/>
        </w:rPr>
        <w:t xml:space="preserve">отово решење и рад по </w:t>
      </w:r>
      <w:r w:rsidRPr="00FD6EF2">
        <w:rPr>
          <w:lang w:val="sr-Cyrl-CS"/>
        </w:rPr>
        <w:t>шаблону.</w:t>
      </w:r>
      <w:r w:rsidRPr="00FD6EF2">
        <w:rPr>
          <w:color w:val="FF0000"/>
          <w:lang w:val="sr-Cyrl-CS"/>
        </w:rPr>
        <w:t xml:space="preserve"> </w:t>
      </w:r>
      <w:r w:rsidRPr="00FD6EF2">
        <w:rPr>
          <w:lang w:val="sr-Cyrl-CS"/>
        </w:rPr>
        <w:t>Проблемски захтеви овог програма имају карактер наставног садржаја, а теме су у служби реализације предвиђених задатака. У процесу припремања за рад, неопходно је посветити пажњу реализацији наставних тема како не би преовладале над садржајима. Стога је наставнику дата могућност да, у складу са индивидуалним способностима ученика, буде слободан у</w:t>
      </w:r>
      <w:r w:rsidRPr="00FD6EF2">
        <w:rPr>
          <w:lang w:val="ru-RU"/>
        </w:rPr>
        <w:t xml:space="preserve"> </w:t>
      </w:r>
      <w:r w:rsidRPr="00FD6EF2">
        <w:rPr>
          <w:lang w:val="sr-Cyrl-CS"/>
        </w:rPr>
        <w:t xml:space="preserve">избору дидактичке припреме. </w:t>
      </w:r>
    </w:p>
    <w:p w:rsidR="003C33E2" w:rsidRPr="00CE7D06" w:rsidRDefault="003C33E2" w:rsidP="003C33E2">
      <w:pPr>
        <w:ind w:firstLine="720"/>
        <w:jc w:val="both"/>
        <w:rPr>
          <w:lang w:val="ru-RU"/>
        </w:rPr>
      </w:pPr>
      <w:r w:rsidRPr="00657FE8">
        <w:rPr>
          <w:lang w:val="sr-Cyrl-CS"/>
        </w:rPr>
        <w:t>Имајући у виду образ</w:t>
      </w:r>
      <w:r>
        <w:rPr>
          <w:lang w:val="sr-Cyrl-CS"/>
        </w:rPr>
        <w:t>овни карактер садржаја предмета неопходно је на часовима</w:t>
      </w:r>
      <w:r w:rsidRPr="00657FE8">
        <w:rPr>
          <w:lang w:val="sr-Cyrl-CS"/>
        </w:rPr>
        <w:t xml:space="preserve"> сваку тематску јединицу илустровати карактеристичним ликовно-уметничким делом из различитих епоха.</w:t>
      </w:r>
      <w:r>
        <w:rPr>
          <w:lang w:val="sr-Cyrl-CS"/>
        </w:rPr>
        <w:t xml:space="preserve"> </w:t>
      </w:r>
      <w:r w:rsidRPr="00657FE8">
        <w:rPr>
          <w:lang w:val="sr-Cyrl-CS"/>
        </w:rPr>
        <w:t>Методом демонстарције ученике наводити да уочавају, упорећују и разликују уметничка дела из</w:t>
      </w:r>
      <w:r>
        <w:rPr>
          <w:lang w:val="sr-Cyrl-CS"/>
        </w:rPr>
        <w:t xml:space="preserve"> различитих култура и периода</w:t>
      </w:r>
      <w:r w:rsidRPr="002A707C">
        <w:rPr>
          <w:lang w:val="sr-Cyrl-CS"/>
        </w:rPr>
        <w:t xml:space="preserve">. </w:t>
      </w:r>
    </w:p>
    <w:p w:rsidR="003C33E2" w:rsidRPr="00AE2906" w:rsidRDefault="003C33E2" w:rsidP="003C33E2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И</w:t>
      </w:r>
      <w:r w:rsidRPr="003C5DB9">
        <w:rPr>
          <w:lang w:val="sr-Cyrl-CS"/>
        </w:rPr>
        <w:t>мајући у виду рационално ко</w:t>
      </w:r>
      <w:r>
        <w:rPr>
          <w:lang w:val="sr-Cyrl-CS"/>
        </w:rPr>
        <w:t xml:space="preserve">ришћење </w:t>
      </w:r>
      <w:r w:rsidRPr="003C5DB9">
        <w:rPr>
          <w:lang w:val="sr-Cyrl-CS"/>
        </w:rPr>
        <w:t>времена</w:t>
      </w:r>
      <w:r>
        <w:rPr>
          <w:lang w:val="sr-Cyrl-CS"/>
        </w:rPr>
        <w:t>,</w:t>
      </w:r>
      <w:r w:rsidRPr="003C5DB9">
        <w:rPr>
          <w:lang w:val="sr-Cyrl-CS"/>
        </w:rPr>
        <w:t xml:space="preserve"> </w:t>
      </w:r>
      <w:r>
        <w:rPr>
          <w:lang w:val="sr-Cyrl-CS"/>
        </w:rPr>
        <w:t>у</w:t>
      </w:r>
      <w:r w:rsidRPr="003C5DB9">
        <w:rPr>
          <w:lang w:val="ru-RU"/>
        </w:rPr>
        <w:t xml:space="preserve">метничко наслеђе за </w:t>
      </w:r>
      <w:r w:rsidRPr="003C5DB9">
        <w:rPr>
          <w:lang w:val="sr-Cyrl-CS"/>
        </w:rPr>
        <w:t>осми</w:t>
      </w:r>
      <w:r w:rsidRPr="003C5DB9">
        <w:rPr>
          <w:lang w:val="ru-RU"/>
        </w:rPr>
        <w:t xml:space="preserve"> разред </w:t>
      </w:r>
      <w:r w:rsidRPr="003C5DB9">
        <w:rPr>
          <w:lang w:val="sr-Cyrl-CS"/>
        </w:rPr>
        <w:t>треба</w:t>
      </w:r>
      <w:r w:rsidRPr="003C5DB9">
        <w:rPr>
          <w:lang w:val="ru-RU"/>
        </w:rPr>
        <w:t xml:space="preserve"> обрадити кроз повезивање теорије обликовања са практичним радом</w:t>
      </w:r>
      <w:r w:rsidRPr="003C5DB9">
        <w:rPr>
          <w:lang w:val="sr-Cyrl-CS"/>
        </w:rPr>
        <w:t>. Из уметничког наслеђа треба издвојити уметничка дела која најпотпуније илуструју теоретске проблеме који се обрађују. Ученици ће стога истовремено усвајати сазнања из теорије обликовања и уметничког наслеђа, која ће повезивати у практичном раду. Неопходно је имати у виду и естетско процењивање, које се врши у функцији практичних</w:t>
      </w:r>
      <w:r>
        <w:rPr>
          <w:b/>
          <w:lang w:val="sr-Cyrl-CS"/>
        </w:rPr>
        <w:t xml:space="preserve"> </w:t>
      </w:r>
      <w:r w:rsidRPr="003C5DB9">
        <w:rPr>
          <w:lang w:val="sr-Cyrl-CS"/>
        </w:rPr>
        <w:t>ликовних активности</w:t>
      </w:r>
      <w:r w:rsidRPr="003C5DB9">
        <w:rPr>
          <w:lang w:val="ru-RU"/>
        </w:rPr>
        <w:t xml:space="preserve"> </w:t>
      </w:r>
      <w:r w:rsidRPr="003C5DB9">
        <w:rPr>
          <w:lang w:val="sr-Cyrl-CS"/>
        </w:rPr>
        <w:t>и дидактичко-методичк</w:t>
      </w:r>
      <w:r w:rsidRPr="003C5DB9">
        <w:t>e</w:t>
      </w:r>
      <w:r w:rsidRPr="003C5DB9">
        <w:rPr>
          <w:lang w:val="sr-Cyrl-CS"/>
        </w:rPr>
        <w:t xml:space="preserve"> оправданост</w:t>
      </w:r>
      <w:r w:rsidRPr="003C5DB9">
        <w:rPr>
          <w:lang w:val="ru-RU"/>
        </w:rPr>
        <w:t>и</w:t>
      </w:r>
      <w:r w:rsidRPr="003C5DB9">
        <w:rPr>
          <w:i/>
          <w:lang w:val="sr-Cyrl-CS"/>
        </w:rPr>
        <w:t>.</w:t>
      </w:r>
      <w:r w:rsidRPr="00AE2906">
        <w:rPr>
          <w:b/>
          <w:lang w:val="sr-Cyrl-CS"/>
        </w:rPr>
        <w:t xml:space="preserve"> 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Програмски садржаји за</w:t>
      </w:r>
      <w:r>
        <w:rPr>
          <w:b/>
          <w:lang w:val="ru-RU"/>
        </w:rPr>
        <w:t xml:space="preserve"> </w:t>
      </w:r>
      <w:r w:rsidRPr="00032705">
        <w:rPr>
          <w:lang w:val="ru-RU"/>
        </w:rPr>
        <w:t>осми</w:t>
      </w:r>
      <w:r w:rsidRPr="00032705">
        <w:rPr>
          <w:lang w:val="sr-Cyrl-CS"/>
        </w:rPr>
        <w:t xml:space="preserve"> </w:t>
      </w:r>
      <w:r>
        <w:rPr>
          <w:lang w:val="sr-Cyrl-CS"/>
        </w:rPr>
        <w:t xml:space="preserve">разред су организовани у четири </w:t>
      </w:r>
      <w:r w:rsidRPr="0032702E">
        <w:rPr>
          <w:lang w:val="sr-Cyrl-CS"/>
        </w:rPr>
        <w:t xml:space="preserve">тематске целине </w:t>
      </w:r>
      <w:r>
        <w:rPr>
          <w:lang w:val="sr-Cyrl-CS"/>
        </w:rPr>
        <w:t xml:space="preserve">и за сваку од њих  је препоручен број часова  који се сматра оптималним за реализацију. Наравно, сваки наставник у складу са конкретном ситуацијом (предзнањем и </w:t>
      </w:r>
      <w:r>
        <w:rPr>
          <w:lang w:val="sr-Cyrl-CS"/>
        </w:rPr>
        <w:lastRenderedPageBreak/>
        <w:t>интересовањима ученика, итд.) при изради оперативних планова може направити извесне измене у броју часова, водећи рачуна да се не наруши целина наставног програма и да свака тема добије адекватан простор.</w:t>
      </w:r>
    </w:p>
    <w:p w:rsidR="003C33E2" w:rsidRPr="003C5DB9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>У реализацији садржаја треба имати у виду да је за његову обраду предиђено (оквирно) 60% часова,  док је за вежбање предвиђено 40%. Под обрадом се подразумева непосредна прва реализација тематске јединице. Под вежбањем се подразумева продубљивање исте тематске јединице у другом медијуму (други, нови материјали и технике, утврђивање, понављање, систематизација). На часовима вежбања</w:t>
      </w:r>
      <w:r w:rsidRPr="0095168B">
        <w:rPr>
          <w:lang w:val="ru-RU"/>
        </w:rPr>
        <w:t>,</w:t>
      </w:r>
      <w:r w:rsidRPr="001D56F3">
        <w:rPr>
          <w:lang w:val="sr-Cyrl-CS"/>
        </w:rPr>
        <w:t xml:space="preserve"> </w:t>
      </w:r>
      <w:r>
        <w:rPr>
          <w:lang w:val="sr-Cyrl-CS"/>
        </w:rPr>
        <w:t>такође, треба вршити естетску анализу уметничких радова, естетско процењивања ученичких радова, вредновање и оцењивање. Н</w:t>
      </w:r>
      <w:r w:rsidRPr="00382C4E">
        <w:rPr>
          <w:lang w:val="ru-RU"/>
        </w:rPr>
        <w:t xml:space="preserve">еопходно је </w:t>
      </w:r>
      <w:r w:rsidRPr="00382C4E">
        <w:rPr>
          <w:lang w:val="sr-Cyrl-CS"/>
        </w:rPr>
        <w:t>тежити откривању суштине ликовних појава путем селекције и апстраховања.</w:t>
      </w:r>
      <w:r w:rsidRPr="00382C4E">
        <w:rPr>
          <w:i/>
          <w:lang w:val="ru-RU"/>
        </w:rPr>
        <w:t xml:space="preserve"> </w:t>
      </w:r>
      <w:r w:rsidRPr="00382C4E">
        <w:rPr>
          <w:lang w:val="ru-RU"/>
        </w:rPr>
        <w:t>Наставник наводи ученика да врши селекцију (одваја би</w:t>
      </w:r>
      <w:r>
        <w:rPr>
          <w:lang w:val="ru-RU"/>
        </w:rPr>
        <w:t xml:space="preserve">тно од небитног) како би </w:t>
      </w:r>
      <w:r w:rsidRPr="00382C4E">
        <w:rPr>
          <w:lang w:val="ru-RU"/>
        </w:rPr>
        <w:t>размишља</w:t>
      </w:r>
      <w:r>
        <w:rPr>
          <w:lang w:val="ru-RU"/>
        </w:rPr>
        <w:t xml:space="preserve">о </w:t>
      </w:r>
      <w:r w:rsidRPr="00382C4E">
        <w:rPr>
          <w:lang w:val="ru-RU"/>
        </w:rPr>
        <w:t>у правцу квалитетног решавања ликовног задатка</w:t>
      </w:r>
      <w:r>
        <w:rPr>
          <w:lang w:val="sr-Cyrl-CS"/>
        </w:rPr>
        <w:t>.</w:t>
      </w:r>
      <w:r w:rsidRPr="006E708B">
        <w:rPr>
          <w:lang w:val="ru-RU"/>
        </w:rPr>
        <w:t xml:space="preserve"> </w:t>
      </w:r>
      <w:r w:rsidRPr="00382C4E">
        <w:rPr>
          <w:lang w:val="sr-Cyrl-CS"/>
        </w:rPr>
        <w:t>Одвајање битног од небитног вишес</w:t>
      </w:r>
      <w:r>
        <w:rPr>
          <w:lang w:val="sr-Cyrl-CS"/>
        </w:rPr>
        <w:t xml:space="preserve">труко је целисходно и из разлога </w:t>
      </w:r>
      <w:r w:rsidRPr="00382C4E">
        <w:rPr>
          <w:lang w:val="sr-Cyrl-CS"/>
        </w:rPr>
        <w:t>рационално</w:t>
      </w:r>
      <w:r>
        <w:rPr>
          <w:lang w:val="sr-Cyrl-CS"/>
        </w:rPr>
        <w:t>г коришћења</w:t>
      </w:r>
      <w:r w:rsidRPr="00382C4E">
        <w:rPr>
          <w:lang w:val="sr-Cyrl-CS"/>
        </w:rPr>
        <w:t xml:space="preserve"> в</w:t>
      </w:r>
      <w:r>
        <w:rPr>
          <w:lang w:val="sr-Cyrl-CS"/>
        </w:rPr>
        <w:t>ремена школског часа</w:t>
      </w:r>
      <w:r w:rsidRPr="00382C4E">
        <w:rPr>
          <w:b/>
          <w:lang w:val="ru-RU"/>
        </w:rPr>
        <w:t xml:space="preserve">. </w:t>
      </w:r>
      <w:r w:rsidRPr="00683CE8">
        <w:rPr>
          <w:lang w:val="sr-Latn-CS"/>
        </w:rPr>
        <w:t>У програм</w:t>
      </w:r>
      <w:r w:rsidRPr="00683CE8">
        <w:rPr>
          <w:lang w:val="sr-Cyrl-CS"/>
        </w:rPr>
        <w:t>у</w:t>
      </w:r>
      <w:r w:rsidRPr="00683CE8">
        <w:rPr>
          <w:lang w:val="sr-Latn-CS"/>
        </w:rPr>
        <w:t xml:space="preserve"> ликовне културе</w:t>
      </w:r>
      <w:r>
        <w:rPr>
          <w:lang w:val="sr-Cyrl-CS"/>
        </w:rPr>
        <w:t xml:space="preserve"> за осми разред </w:t>
      </w:r>
      <w:r w:rsidRPr="00683CE8">
        <w:rPr>
          <w:lang w:val="sr-Latn-CS"/>
        </w:rPr>
        <w:t xml:space="preserve">наставнику </w:t>
      </w:r>
      <w:r w:rsidRPr="00683CE8">
        <w:rPr>
          <w:lang w:val="sr-Cyrl-CS"/>
        </w:rPr>
        <w:t xml:space="preserve">се </w:t>
      </w:r>
      <w:r w:rsidRPr="00683CE8">
        <w:rPr>
          <w:lang w:val="sr-Latn-CS"/>
        </w:rPr>
        <w:t>нуд</w:t>
      </w:r>
      <w:r w:rsidRPr="00683CE8">
        <w:rPr>
          <w:lang w:val="sr-Cyrl-CS"/>
        </w:rPr>
        <w:t>е</w:t>
      </w:r>
      <w:r w:rsidRPr="00683CE8">
        <w:rPr>
          <w:lang w:val="sr-Latn-CS"/>
        </w:rPr>
        <w:t xml:space="preserve"> могућ</w:t>
      </w:r>
      <w:r w:rsidRPr="00683CE8">
        <w:rPr>
          <w:lang w:val="sr-Cyrl-CS"/>
        </w:rPr>
        <w:t>а</w:t>
      </w:r>
      <w:r w:rsidRPr="00683CE8">
        <w:rPr>
          <w:lang w:val="sr-Latn-CS"/>
        </w:rPr>
        <w:t xml:space="preserve"> решењ</w:t>
      </w:r>
      <w:r w:rsidRPr="00683CE8">
        <w:rPr>
          <w:lang w:val="sr-Cyrl-CS"/>
        </w:rPr>
        <w:t>а</w:t>
      </w:r>
      <w:r w:rsidRPr="00683CE8">
        <w:rPr>
          <w:lang w:val="sr-Latn-CS"/>
        </w:rPr>
        <w:t xml:space="preserve"> којим</w:t>
      </w:r>
      <w:r w:rsidRPr="00683CE8">
        <w:rPr>
          <w:lang w:val="sr-Cyrl-CS"/>
        </w:rPr>
        <w:t>а се</w:t>
      </w:r>
      <w:r w:rsidRPr="00683CE8">
        <w:rPr>
          <w:lang w:val="sr-Latn-CS"/>
        </w:rPr>
        <w:t xml:space="preserve"> </w:t>
      </w:r>
      <w:r>
        <w:rPr>
          <w:lang w:val="sr-Cyrl-CS"/>
        </w:rPr>
        <w:t xml:space="preserve">препоручује </w:t>
      </w:r>
      <w:r w:rsidRPr="00683CE8">
        <w:rPr>
          <w:lang w:val="sr-Latn-CS"/>
        </w:rPr>
        <w:t xml:space="preserve">опажање и </w:t>
      </w:r>
      <w:r>
        <w:rPr>
          <w:lang w:val="sr-Latn-CS"/>
        </w:rPr>
        <w:t>уочавање непоновљивости природе</w:t>
      </w:r>
      <w:r>
        <w:rPr>
          <w:lang w:val="sr-Cyrl-CS"/>
        </w:rPr>
        <w:t>, као и</w:t>
      </w:r>
      <w:r w:rsidRPr="00683CE8">
        <w:rPr>
          <w:lang w:val="sr-Latn-CS"/>
        </w:rPr>
        <w:t xml:space="preserve"> природног</w:t>
      </w:r>
      <w:r>
        <w:rPr>
          <w:lang w:val="sr-Latn-CS"/>
        </w:rPr>
        <w:t xml:space="preserve"> и вештачког човековог окружења</w:t>
      </w:r>
      <w:r>
        <w:rPr>
          <w:color w:val="FF0000"/>
          <w:lang w:val="sr-Cyrl-CS"/>
        </w:rPr>
        <w:t>.</w:t>
      </w:r>
      <w:r>
        <w:rPr>
          <w:color w:val="FF0000"/>
          <w:lang w:val="ru-RU"/>
        </w:rPr>
        <w:t xml:space="preserve"> </w:t>
      </w:r>
      <w:r w:rsidRPr="003C5DB9">
        <w:rPr>
          <w:lang w:val="ru-RU"/>
        </w:rPr>
        <w:t>М</w:t>
      </w:r>
      <w:r w:rsidRPr="003C5DB9">
        <w:rPr>
          <w:lang w:val="sr-Cyrl-CS"/>
        </w:rPr>
        <w:t>огућности учења по моделу из природе и путем уметничке рецепције је само</w:t>
      </w:r>
      <w:r>
        <w:rPr>
          <w:lang w:val="sr-Cyrl-CS"/>
        </w:rPr>
        <w:t xml:space="preserve"> једна  од метода којима</w:t>
      </w:r>
      <w:r w:rsidRPr="00683CE8">
        <w:rPr>
          <w:lang w:val="sr-Cyrl-CS"/>
        </w:rPr>
        <w:t xml:space="preserve"> нас природа и уметничка дела уводе у облике откривања</w:t>
      </w:r>
      <w:r w:rsidRPr="00CE4DE4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3C33E2" w:rsidRPr="001D56F3" w:rsidRDefault="003C33E2" w:rsidP="003C33E2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На основу стеченог знања из седмог разреда треба успоставити повезаност са појмом композиција и обрадити прву целину </w:t>
      </w:r>
      <w:r w:rsidRPr="00DB6521">
        <w:rPr>
          <w:b/>
          <w:lang w:val="sr-Cyrl-CS"/>
        </w:rPr>
        <w:t>Слободно компоновање</w:t>
      </w:r>
      <w:r>
        <w:rPr>
          <w:b/>
          <w:lang w:val="sr-Cyrl-CS"/>
        </w:rPr>
        <w:t xml:space="preserve">. </w:t>
      </w:r>
      <w:r w:rsidRPr="008D0DD2">
        <w:rPr>
          <w:lang w:val="sr-Cyrl-CS"/>
        </w:rPr>
        <w:t>Наставник треба да има у виду да су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ученици </w:t>
      </w:r>
      <w:r w:rsidRPr="00B311CA">
        <w:rPr>
          <w:lang w:val="sr-Cyrl-CS"/>
        </w:rPr>
        <w:t>склони оваквим активностима којима се често приступа без унапред одређеног плана</w:t>
      </w:r>
      <w:r>
        <w:rPr>
          <w:lang w:val="sr-Cyrl-CS"/>
        </w:rPr>
        <w:t>.</w:t>
      </w:r>
      <w:r w:rsidRPr="008B50BD">
        <w:rPr>
          <w:lang w:val="sr-Cyrl-CS"/>
        </w:rPr>
        <w:t xml:space="preserve"> </w:t>
      </w:r>
      <w:r>
        <w:rPr>
          <w:lang w:val="sr-Cyrl-CS"/>
        </w:rPr>
        <w:t xml:space="preserve">Као исход стеченог ликовног искуства и образовања ученик треба да разуме ослобађање ликовног дела </w:t>
      </w:r>
      <w:r w:rsidRPr="00785797">
        <w:rPr>
          <w:lang w:val="sr-Cyrl-CS"/>
        </w:rPr>
        <w:t>од</w:t>
      </w:r>
      <w:r>
        <w:rPr>
          <w:lang w:val="sr-Cyrl-CS"/>
        </w:rPr>
        <w:t xml:space="preserve"> описа предмета и фигуре. Стога је неопходно </w:t>
      </w:r>
      <w:r w:rsidRPr="00785797">
        <w:rPr>
          <w:lang w:val="sr-Cyrl-CS"/>
        </w:rPr>
        <w:t>целину</w:t>
      </w:r>
      <w:r>
        <w:rPr>
          <w:lang w:val="sr-Cyrl-CS"/>
        </w:rPr>
        <w:t xml:space="preserve"> илустровати сликарством Василија Кандинског и истовремено </w:t>
      </w:r>
      <w:r w:rsidRPr="00785797">
        <w:rPr>
          <w:lang w:val="sr-Cyrl-CS"/>
        </w:rPr>
        <w:t>је</w:t>
      </w:r>
      <w:r>
        <w:rPr>
          <w:color w:val="008000"/>
          <w:lang w:val="sr-Cyrl-CS"/>
        </w:rPr>
        <w:t xml:space="preserve"> </w:t>
      </w:r>
      <w:r>
        <w:rPr>
          <w:lang w:val="sr-Cyrl-CS"/>
        </w:rPr>
        <w:t xml:space="preserve">  повезати са теоријом обликовања. </w:t>
      </w:r>
    </w:p>
    <w:p w:rsidR="003C33E2" w:rsidRPr="006A763C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Тематска ц</w:t>
      </w:r>
      <w:r w:rsidRPr="00B311CA">
        <w:rPr>
          <w:lang w:val="sr-Cyrl-CS"/>
        </w:rPr>
        <w:t xml:space="preserve">елина </w:t>
      </w:r>
      <w:r w:rsidRPr="00B311CA">
        <w:rPr>
          <w:b/>
          <w:lang w:val="sr-Cyrl-CS"/>
        </w:rPr>
        <w:t xml:space="preserve">Визуелна метафорика и споразумевање </w:t>
      </w:r>
      <w:r>
        <w:rPr>
          <w:lang w:val="sr-Cyrl-CS"/>
        </w:rPr>
        <w:t xml:space="preserve">се односи на </w:t>
      </w:r>
      <w:r w:rsidRPr="00B311CA">
        <w:rPr>
          <w:lang w:val="sr-Cyrl-CS"/>
        </w:rPr>
        <w:t xml:space="preserve"> карактеристике савремене </w:t>
      </w:r>
      <w:r w:rsidRPr="00B311CA">
        <w:rPr>
          <w:lang w:val="ru-RU"/>
        </w:rPr>
        <w:t xml:space="preserve">комуникације и </w:t>
      </w:r>
      <w:r w:rsidRPr="00B311CA">
        <w:rPr>
          <w:lang w:val="sr-Cyrl-CS"/>
        </w:rPr>
        <w:t>технологије блиске узрасту учен</w:t>
      </w:r>
      <w:r>
        <w:rPr>
          <w:lang w:val="sr-Cyrl-CS"/>
        </w:rPr>
        <w:t xml:space="preserve">ика. Потребно је </w:t>
      </w:r>
      <w:r w:rsidRPr="00B311CA">
        <w:rPr>
          <w:lang w:val="sr-Cyrl-CS"/>
        </w:rPr>
        <w:t>успоставити повезаност са искуством из шестог разреда и указати на карактер садржаја у функцији масовне комуникације</w:t>
      </w:r>
      <w:r w:rsidRPr="006A763C">
        <w:rPr>
          <w:lang w:val="sr-Cyrl-CS"/>
        </w:rPr>
        <w:t xml:space="preserve">. У том погледу важно је истаћи значај ове целине </w:t>
      </w:r>
      <w:r w:rsidRPr="006A763C">
        <w:rPr>
          <w:lang w:val="ru-RU"/>
        </w:rPr>
        <w:t>кроз</w:t>
      </w:r>
      <w:r w:rsidRPr="006A763C">
        <w:rPr>
          <w:lang w:val="sr-Cyrl-CS"/>
        </w:rPr>
        <w:t xml:space="preserve"> тумачење амблема, симбола, знака, персонификације, алегорије, хералдике, </w:t>
      </w:r>
      <w:r w:rsidRPr="00542C5E">
        <w:rPr>
          <w:lang w:val="sr-Cyrl-CS"/>
        </w:rPr>
        <w:t>пиктограма</w:t>
      </w:r>
      <w:r w:rsidRPr="006A763C">
        <w:rPr>
          <w:lang w:val="sr-Cyrl-CS"/>
        </w:rPr>
        <w:t xml:space="preserve"> и стилизације  у ликовном решењу.</w:t>
      </w:r>
      <w:r>
        <w:rPr>
          <w:lang w:val="sr-Cyrl-CS"/>
        </w:rPr>
        <w:t xml:space="preserve"> Садржаје треба  повезивати  са наставним предметом историја.</w:t>
      </w:r>
    </w:p>
    <w:p w:rsidR="003C33E2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Целина </w:t>
      </w:r>
      <w:r w:rsidRPr="0059459B">
        <w:rPr>
          <w:b/>
          <w:lang w:val="sr-Cyrl-CS"/>
        </w:rPr>
        <w:t>Конт</w:t>
      </w:r>
      <w:r>
        <w:rPr>
          <w:b/>
          <w:lang w:val="sr-Cyrl-CS"/>
        </w:rPr>
        <w:t>р</w:t>
      </w:r>
      <w:r w:rsidRPr="0059459B">
        <w:rPr>
          <w:b/>
          <w:lang w:val="sr-Cyrl-CS"/>
        </w:rPr>
        <w:t>аст,</w:t>
      </w:r>
      <w:r>
        <w:rPr>
          <w:b/>
          <w:lang w:val="sr-Cyrl-CS"/>
        </w:rPr>
        <w:t xml:space="preserve"> </w:t>
      </w:r>
      <w:r w:rsidRPr="0059459B">
        <w:rPr>
          <w:b/>
          <w:lang w:val="sr-Cyrl-CS"/>
        </w:rPr>
        <w:t>јединство и доминанта</w:t>
      </w:r>
      <w:r>
        <w:rPr>
          <w:lang w:val="sr-Cyrl-CS"/>
        </w:rPr>
        <w:t xml:space="preserve"> </w:t>
      </w:r>
      <w:r w:rsidRPr="00CA642B">
        <w:rPr>
          <w:b/>
          <w:lang w:val="sr-Cyrl-CS"/>
        </w:rPr>
        <w:t>у простору</w:t>
      </w:r>
      <w:r>
        <w:rPr>
          <w:lang w:val="sr-Cyrl-CS"/>
        </w:rPr>
        <w:t xml:space="preserve"> претпоставља одговарајући ниво стечених знања како би се разумеле ликовне</w:t>
      </w:r>
      <w:r w:rsidRPr="00D62289">
        <w:rPr>
          <w:lang w:val="sr-Cyrl-CS"/>
        </w:rPr>
        <w:t xml:space="preserve"> појаве</w:t>
      </w:r>
      <w:r>
        <w:rPr>
          <w:lang w:val="sr-Cyrl-CS"/>
        </w:rPr>
        <w:t>, посебно оне у области</w:t>
      </w:r>
      <w:r>
        <w:rPr>
          <w:color w:val="008000"/>
          <w:lang w:val="sr-Cyrl-CS"/>
        </w:rPr>
        <w:t xml:space="preserve"> </w:t>
      </w:r>
      <w:r w:rsidRPr="00D62289">
        <w:rPr>
          <w:lang w:val="sr-Cyrl-CS"/>
        </w:rPr>
        <w:t xml:space="preserve">савремене уметности. </w:t>
      </w:r>
      <w:r>
        <w:rPr>
          <w:lang w:val="sr-Cyrl-CS"/>
        </w:rPr>
        <w:t>У обради ове целине потребно је појмовно одређење контраста као супротстављања квалитета истих или различитих  ликовних елемената. Ученицима треба указивати на аспекте доминације максималне разлике величина (велико-мало, високо-ниско, кратко-дуго), облика (обло-угаоно,</w:t>
      </w:r>
      <w:r w:rsidRPr="00D33DCD">
        <w:rPr>
          <w:lang w:val="ru-RU"/>
        </w:rPr>
        <w:t xml:space="preserve"> </w:t>
      </w:r>
      <w:r>
        <w:rPr>
          <w:lang w:val="sr-Cyrl-CS"/>
        </w:rPr>
        <w:t>једноставно-сложено,</w:t>
      </w:r>
      <w:r w:rsidRPr="00D33DCD">
        <w:rPr>
          <w:lang w:val="ru-RU"/>
        </w:rPr>
        <w:t xml:space="preserve"> </w:t>
      </w:r>
      <w:r>
        <w:rPr>
          <w:lang w:val="sr-Cyrl-CS"/>
        </w:rPr>
        <w:t>пуно-шупље), боја</w:t>
      </w:r>
      <w:r>
        <w:t xml:space="preserve"> </w:t>
      </w:r>
      <w:r>
        <w:rPr>
          <w:lang w:val="sr-Cyrl-CS"/>
        </w:rPr>
        <w:t xml:space="preserve">(светло-тамно, комплементарни контраст, топло-хладно),    линија (уске-широке, праве-криве,...), положаја (водоравно-косо). У погледу тродимензионалног обликовања такође треба имати у виду конвексно-конкавно, отворено-затворено, итд. </w:t>
      </w:r>
      <w:r w:rsidRPr="00673CC0">
        <w:rPr>
          <w:lang w:val="sr-Cyrl-CS"/>
        </w:rPr>
        <w:t xml:space="preserve">Под </w:t>
      </w:r>
      <w:r w:rsidRPr="00B37047">
        <w:rPr>
          <w:i/>
          <w:lang w:val="sr-Cyrl-CS"/>
        </w:rPr>
        <w:t xml:space="preserve">хармонијом </w:t>
      </w:r>
      <w:r w:rsidRPr="00673CC0">
        <w:rPr>
          <w:lang w:val="sr-Cyrl-CS"/>
        </w:rPr>
        <w:t xml:space="preserve">подразумевати међусобни склад </w:t>
      </w:r>
      <w:r w:rsidRPr="00785797">
        <w:rPr>
          <w:lang w:val="sr-Cyrl-CS"/>
        </w:rPr>
        <w:t>елемената</w:t>
      </w:r>
      <w:r>
        <w:rPr>
          <w:color w:val="008000"/>
          <w:lang w:val="sr-Cyrl-CS"/>
        </w:rPr>
        <w:t xml:space="preserve"> </w:t>
      </w:r>
      <w:r w:rsidRPr="00673CC0">
        <w:rPr>
          <w:lang w:val="sr-Cyrl-CS"/>
        </w:rPr>
        <w:t>композициј</w:t>
      </w:r>
      <w:r w:rsidRPr="0095168B">
        <w:rPr>
          <w:lang w:val="sr-Cyrl-CS"/>
        </w:rPr>
        <w:t>е</w:t>
      </w:r>
      <w:r>
        <w:rPr>
          <w:lang w:val="sr-Cyrl-CS"/>
        </w:rPr>
        <w:t xml:space="preserve">. Појмовно одређење </w:t>
      </w:r>
      <w:r w:rsidRPr="00EC5284">
        <w:rPr>
          <w:i/>
          <w:lang w:val="sr-Cyrl-CS"/>
        </w:rPr>
        <w:t>доминанте</w:t>
      </w:r>
      <w:r>
        <w:rPr>
          <w:lang w:val="sr-Cyrl-CS"/>
        </w:rPr>
        <w:t xml:space="preserve"> у ликовном делу треба тумачити као наглашену вредност, истицање најбитнијег, оног што је у центру пажње или што представља доминирајуће </w:t>
      </w:r>
      <w:r w:rsidRPr="00785797">
        <w:rPr>
          <w:lang w:val="sr-Cyrl-CS"/>
        </w:rPr>
        <w:t>карактеристике</w:t>
      </w:r>
      <w:r>
        <w:rPr>
          <w:color w:val="008000"/>
          <w:lang w:val="sr-Cyrl-CS"/>
        </w:rPr>
        <w:t xml:space="preserve"> </w:t>
      </w:r>
      <w:r>
        <w:rPr>
          <w:lang w:val="sr-Cyrl-CS"/>
        </w:rPr>
        <w:t xml:space="preserve">  композициј</w:t>
      </w:r>
      <w:r w:rsidRPr="0095168B">
        <w:rPr>
          <w:lang w:val="sr-Cyrl-CS"/>
        </w:rPr>
        <w:t>е</w:t>
      </w:r>
      <w:r>
        <w:rPr>
          <w:lang w:val="sr-Cyrl-CS"/>
        </w:rPr>
        <w:t xml:space="preserve">. Појам </w:t>
      </w:r>
      <w:r w:rsidRPr="00EC5284">
        <w:rPr>
          <w:i/>
          <w:lang w:val="sr-Cyrl-CS"/>
        </w:rPr>
        <w:t>јединства</w:t>
      </w:r>
      <w:r>
        <w:rPr>
          <w:lang w:val="sr-Cyrl-CS"/>
        </w:rPr>
        <w:t xml:space="preserve"> тумачити сагледавањем поступака који доводе до уједињењ</w:t>
      </w:r>
      <w:r>
        <w:rPr>
          <w:color w:val="008000"/>
          <w:lang w:val="sr-Cyrl-CS"/>
        </w:rPr>
        <w:t>а</w:t>
      </w:r>
      <w:r>
        <w:rPr>
          <w:lang w:val="sr-Cyrl-CS"/>
        </w:rPr>
        <w:t xml:space="preserve"> свих ликовних </w:t>
      </w:r>
      <w:r>
        <w:rPr>
          <w:lang w:val="sr-Cyrl-CS"/>
        </w:rPr>
        <w:lastRenderedPageBreak/>
        <w:t>елемената у композицију.</w:t>
      </w:r>
      <w:r w:rsidRPr="00E858E0">
        <w:rPr>
          <w:lang w:val="sr-Cyrl-CS"/>
        </w:rPr>
        <w:t xml:space="preserve"> </w:t>
      </w:r>
      <w:r>
        <w:rPr>
          <w:lang w:val="sr-Cyrl-CS"/>
        </w:rPr>
        <w:t>Ученицима демонстарирати карактеристична дела из савремене уметности.</w:t>
      </w:r>
    </w:p>
    <w:p w:rsidR="003C33E2" w:rsidRPr="003C477C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3C477C">
        <w:rPr>
          <w:b/>
          <w:lang w:val="sr-Cyrl-CS"/>
        </w:rPr>
        <w:t>Слободно компоновање и фантастика</w:t>
      </w:r>
      <w:r>
        <w:rPr>
          <w:lang w:val="sr-Cyrl-CS"/>
        </w:rPr>
        <w:t xml:space="preserve"> је последња целина другог циклуса основног образовања и васпитања. За тумачење овог садржаја је неопходно објаснити појмове: </w:t>
      </w:r>
      <w:r w:rsidRPr="008213AC">
        <w:rPr>
          <w:i/>
          <w:lang w:val="sr-Cyrl-CS"/>
        </w:rPr>
        <w:t>фантастика, имагинација и надреализам</w:t>
      </w:r>
      <w:r>
        <w:rPr>
          <w:lang w:val="sr-Cyrl-CS"/>
        </w:rPr>
        <w:t xml:space="preserve"> и повезати их са сликарством Хијеронима Боша. </w:t>
      </w:r>
    </w:p>
    <w:p w:rsidR="003C33E2" w:rsidRPr="00382C4E" w:rsidRDefault="003C33E2" w:rsidP="003C33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8437FE">
        <w:rPr>
          <w:lang w:val="sr-Cyrl-CS"/>
        </w:rPr>
        <w:t xml:space="preserve"> </w:t>
      </w:r>
      <w:r>
        <w:rPr>
          <w:lang w:val="sr-Cyrl-CS"/>
        </w:rPr>
        <w:t>О</w:t>
      </w:r>
      <w:r w:rsidRPr="00382C4E">
        <w:rPr>
          <w:lang w:val="sr-Cyrl-CS"/>
        </w:rPr>
        <w:t>сновни услов за правилно ученичко усвајање наставних садржаја</w:t>
      </w:r>
      <w:r>
        <w:rPr>
          <w:lang w:val="sr-Cyrl-CS"/>
        </w:rPr>
        <w:t xml:space="preserve"> јесте</w:t>
      </w:r>
      <w:r w:rsidRPr="00382C4E">
        <w:rPr>
          <w:lang w:val="sr-Cyrl-CS"/>
        </w:rPr>
        <w:t xml:space="preserve"> озбиљна припрема наставника, која произилази из претходног проучавања наставног плана и програма. На тај начин наставник мо</w:t>
      </w:r>
      <w:r>
        <w:rPr>
          <w:lang w:val="sr-Cyrl-CS"/>
        </w:rPr>
        <w:t xml:space="preserve">же </w:t>
      </w:r>
      <w:r w:rsidRPr="00382C4E">
        <w:rPr>
          <w:lang w:val="sr-Cyrl-CS"/>
        </w:rPr>
        <w:t>да, поред писане припреме, нач</w:t>
      </w:r>
      <w:r>
        <w:rPr>
          <w:lang w:val="sr-Cyrl-CS"/>
        </w:rPr>
        <w:t xml:space="preserve">ини и одговарајућу и </w:t>
      </w:r>
      <w:r w:rsidRPr="00382C4E">
        <w:rPr>
          <w:lang w:val="sr-Cyrl-CS"/>
        </w:rPr>
        <w:t xml:space="preserve">визуелну припрему. </w:t>
      </w:r>
    </w:p>
    <w:p w:rsidR="003C33E2" w:rsidRPr="009608C6" w:rsidRDefault="003C33E2" w:rsidP="003C33E2">
      <w:pPr>
        <w:ind w:firstLine="720"/>
        <w:jc w:val="both"/>
        <w:rPr>
          <w:lang w:val="sr-Cyrl-CS"/>
        </w:rPr>
      </w:pPr>
      <w:r w:rsidRPr="00683CE8">
        <w:rPr>
          <w:lang w:val="sr-Cyrl-CS"/>
        </w:rPr>
        <w:t>Имајући у виду број часова, овај програм је могуђе р</w:t>
      </w:r>
      <w:r>
        <w:rPr>
          <w:lang w:val="sr-Cyrl-CS"/>
        </w:rPr>
        <w:t>е</w:t>
      </w:r>
      <w:r w:rsidRPr="00683CE8">
        <w:rPr>
          <w:lang w:val="sr-Cyrl-CS"/>
        </w:rPr>
        <w:t>ализовати само</w:t>
      </w:r>
      <w:r>
        <w:rPr>
          <w:lang w:val="sr-Cyrl-CS"/>
        </w:rPr>
        <w:t xml:space="preserve"> ако  наставник ставља акценат на </w:t>
      </w:r>
      <w:r w:rsidRPr="00683CE8">
        <w:rPr>
          <w:lang w:val="sr-Cyrl-CS"/>
        </w:rPr>
        <w:t xml:space="preserve">ликовни проблем, чијим решавањем се развијају квалитети у ликовној култури. </w:t>
      </w:r>
      <w:r>
        <w:rPr>
          <w:lang w:val="sr-Cyrl-CS"/>
        </w:rPr>
        <w:t>У</w:t>
      </w:r>
      <w:r>
        <w:rPr>
          <w:lang w:val="ru-RU"/>
        </w:rPr>
        <w:t>савршавање</w:t>
      </w:r>
      <w:r w:rsidRPr="00683CE8">
        <w:rPr>
          <w:lang w:val="ru-RU"/>
        </w:rPr>
        <w:t xml:space="preserve"> наставника </w:t>
      </w:r>
      <w:r>
        <w:rPr>
          <w:lang w:val="ru-RU"/>
        </w:rPr>
        <w:t xml:space="preserve">стога </w:t>
      </w:r>
      <w:r w:rsidRPr="00683CE8">
        <w:rPr>
          <w:lang w:val="sr-Cyrl-CS"/>
        </w:rPr>
        <w:t>треба да буде перманентно и примерено савременим захтевима и достигнућима ме</w:t>
      </w:r>
      <w:r>
        <w:rPr>
          <w:lang w:val="sr-Cyrl-CS"/>
        </w:rPr>
        <w:t>тодике наставе овог предмета.</w:t>
      </w:r>
      <w:r w:rsidRPr="00683CE8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Pr="00683CE8">
        <w:rPr>
          <w:lang w:val="sr-Cyrl-CS"/>
        </w:rPr>
        <w:t>вези са савременом технологијом преношењ</w:t>
      </w:r>
      <w:r>
        <w:rPr>
          <w:lang w:val="sr-Cyrl-CS"/>
        </w:rPr>
        <w:t>ем</w:t>
      </w:r>
      <w:r w:rsidRPr="00683CE8">
        <w:rPr>
          <w:lang w:val="sr-Cyrl-CS"/>
        </w:rPr>
        <w:t xml:space="preserve">  визуелних информација у ликовној култури, потребно је омогућити да  ученици  стичу што већу  блискост са наставним садржајима, ослањајући с</w:t>
      </w:r>
      <w:r>
        <w:rPr>
          <w:lang w:val="sr-Cyrl-CS"/>
        </w:rPr>
        <w:t>е на претходна знања</w:t>
      </w:r>
      <w:r w:rsidRPr="00B311CA">
        <w:rPr>
          <w:lang w:val="sr-Cyrl-CS"/>
        </w:rPr>
        <w:t xml:space="preserve">. Од њих се не очекује да буду само пасивни посматрачи, већ да кроз практичне активности  развијају осетљивост за ликовне вредности, моторичке способности, естетско мишљење и  критичку свест.  </w:t>
      </w:r>
    </w:p>
    <w:p w:rsidR="000D4255" w:rsidRDefault="000D4255"/>
    <w:sectPr w:rsidR="000D4255" w:rsidSect="000D4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D79"/>
    <w:multiLevelType w:val="hybridMultilevel"/>
    <w:tmpl w:val="C6FC2A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56EAD"/>
    <w:multiLevelType w:val="hybridMultilevel"/>
    <w:tmpl w:val="825E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70678"/>
    <w:multiLevelType w:val="hybridMultilevel"/>
    <w:tmpl w:val="5DC4BC46"/>
    <w:lvl w:ilvl="0" w:tplc="4C06E7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A5683D"/>
    <w:multiLevelType w:val="hybridMultilevel"/>
    <w:tmpl w:val="5D1A10A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73F96"/>
    <w:multiLevelType w:val="hybridMultilevel"/>
    <w:tmpl w:val="5A0611BC"/>
    <w:lvl w:ilvl="0" w:tplc="9C76D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300FF"/>
    <w:multiLevelType w:val="hybridMultilevel"/>
    <w:tmpl w:val="A7E6D4B8"/>
    <w:lvl w:ilvl="0" w:tplc="2C4E2AD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1691D"/>
    <w:multiLevelType w:val="hybridMultilevel"/>
    <w:tmpl w:val="9E28E5AC"/>
    <w:lvl w:ilvl="0" w:tplc="2C4E2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C09B1"/>
    <w:multiLevelType w:val="hybridMultilevel"/>
    <w:tmpl w:val="F9389BE2"/>
    <w:lvl w:ilvl="0" w:tplc="081A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3E2"/>
    <w:rsid w:val="000D4255"/>
    <w:rsid w:val="003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,  uvlaka 2"/>
    <w:basedOn w:val="Normal"/>
    <w:link w:val="BodyTextChar"/>
    <w:rsid w:val="003C33E2"/>
    <w:pPr>
      <w:spacing w:after="120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C33E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styleId="CommentReference">
    <w:name w:val="annotation reference"/>
    <w:basedOn w:val="DefaultParagraphFont"/>
    <w:rsid w:val="003C33E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3924</Words>
  <Characters>22372</Characters>
  <Application>Microsoft Office Word</Application>
  <DocSecurity>0</DocSecurity>
  <Lines>186</Lines>
  <Paragraphs>52</Paragraphs>
  <ScaleCrop>false</ScaleCrop>
  <Company>HAC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Stankovic</dc:creator>
  <cp:keywords/>
  <dc:description/>
  <cp:lastModifiedBy>Suzana Stankovic</cp:lastModifiedBy>
  <cp:revision>1</cp:revision>
  <dcterms:created xsi:type="dcterms:W3CDTF">2012-06-27T23:05:00Z</dcterms:created>
  <dcterms:modified xsi:type="dcterms:W3CDTF">2012-06-27T23:06:00Z</dcterms:modified>
</cp:coreProperties>
</file>