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11" w:rsidRPr="00E15672" w:rsidRDefault="00F54411" w:rsidP="00F54411">
      <w:pPr>
        <w:pStyle w:val="7podnas"/>
        <w:ind w:right="-2" w:firstLine="567"/>
        <w:rPr>
          <w:rFonts w:ascii="Times New Roman" w:hAnsi="Times New Roman" w:cs="Times New Roman"/>
          <w:sz w:val="24"/>
          <w:szCs w:val="24"/>
        </w:rPr>
      </w:pPr>
      <w:r w:rsidRPr="00E15672">
        <w:rPr>
          <w:rFonts w:ascii="Times New Roman" w:hAnsi="Times New Roman" w:cs="Times New Roman"/>
          <w:sz w:val="24"/>
          <w:szCs w:val="24"/>
        </w:rPr>
        <w:t>ЛИКОВНА КУЛТУРА</w:t>
      </w:r>
      <w:r w:rsidRPr="00E15672">
        <w:rPr>
          <w:rFonts w:ascii="Times New Roman" w:hAnsi="Times New Roman" w:cs="Times New Roman"/>
          <w:sz w:val="24"/>
          <w:szCs w:val="24"/>
        </w:rPr>
        <w:br/>
      </w:r>
      <w:r w:rsidRPr="00E15672">
        <w:rPr>
          <w:rFonts w:ascii="Times New Roman" w:hAnsi="Times New Roman" w:cs="Times New Roman"/>
          <w:b w:val="0"/>
          <w:bCs w:val="0"/>
          <w:sz w:val="24"/>
          <w:szCs w:val="24"/>
        </w:rPr>
        <w:t>(1 час недељно, 36 часова годишње)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 xml:space="preserve">Циљ и задаци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Циљ</w:t>
      </w:r>
      <w:r w:rsidRPr="00E15672">
        <w:rPr>
          <w:rFonts w:ascii="Times New Roman" w:hAnsi="Times New Roman" w:cs="Times New Roman"/>
          <w:sz w:val="24"/>
          <w:szCs w:val="24"/>
        </w:rPr>
        <w:t xml:space="preserve"> наставе ликовне културе јесте да се осигура да сви ученици стекну базичну jeзичку и уметничку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подстиче и развија учениково стваралачко мишљење и деловање у складу са демократским опредељењем друштва и карактером овог наставног предмета.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Задаци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Задаци образовно-васпитног рада у настави ликовне културе састојe се у стварању разноврсних могућности да кроз различите садржаје и облике рада током наставе ликовне културе сврха, циљеви и задаци образовања, као и циљеви наставе предмета ликовна култура буду у пуној мери реализовани развијању ученикове способности за: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свих ликовних елемената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ликовни стваралачки рад</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коришћење различитих материјалa и медијума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усвајање естетских критеријума за креативно мишљење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доживљавање ликовних уметничких дела у оквиру културне баштине за прeпознавање савремених кретања у уметности свог и другог народа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визуелну перцепцију и аперцепцију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критичко мишљење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оплемењивање животног радног простора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активно стваралачко деловање у културном и уметничком животу средине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активно естетско унапређивање своје околине и очување природе и баштине завичаја и домовине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неговање укупних људских достигнућа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будућа занимања, професионалну оријентацију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еманципацију личности ученика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културу рада.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Оперативни задаци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Ученици треба да: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проширују искуства у ликовном изражавању и развију ликовно-естетски сензибилитет за: арабеску, пропорције, композицију и простор, обједињавање покрета игре и звука и фотографију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упознају основне елементе ликовне организације и припреме се за самостално и колективно преобликовање одређеног простора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се оспособе да повезују ликовни рад са литерарним и сценским изразом, звуком и покретом</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упознају вредности споменика културе и своју културну баштину.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СТРУКТУРА: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1. Садржаји програма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2. Креативност</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3. Медијуми</w:t>
      </w:r>
    </w:p>
    <w:p w:rsidR="00F54411" w:rsidRPr="00E15672" w:rsidRDefault="00F54411" w:rsidP="00F54411">
      <w:pPr>
        <w:pStyle w:val="odeljak"/>
        <w:ind w:right="-2" w:firstLine="567"/>
        <w:rPr>
          <w:rFonts w:ascii="Times New Roman" w:hAnsi="Times New Roman" w:cs="Times New Roman"/>
        </w:rPr>
      </w:pPr>
      <w:r w:rsidRPr="00E15672">
        <w:rPr>
          <w:rFonts w:ascii="Times New Roman" w:hAnsi="Times New Roman" w:cs="Times New Roman"/>
        </w:rPr>
        <w:lastRenderedPageBreak/>
        <w:t xml:space="preserve">САДРЖАЈИ ПРОГРАМА </w:t>
      </w: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АРАБЕСКА (1+3)</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Арабеска.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Арабеска - вежбање, естетска анализа, итд. </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ПРОПОРЦИЈЕ ( 1+3)</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Пропорције.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природни угљени штапићи, оловке с меким графитним улошком, папири, итд.</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Пропорције - вежбање и естетска анализа. </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КОМПОЗИЦИЈА И ПРОСТОР (17+2+1)</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Равнотежа облика и масе у простору.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Равнотежа боје у простору.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Компоновање величина у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Компоновање више ритмичких целина различитог значања у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Понављање и степеновање облика у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Перцепција.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Контраст, светлина, површина и облика у одређеном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Сродност ликовних вредности у одређеном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 - аперцепција.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Цртање, сликање, вајање; одговарајућа средства и материјали.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Композиција и простор - вежбање.</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Композиција и простор - естетска анализа.</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ОБЈЕДИЊАВАЊЕ ПОКРЕТА, ИГРЕ И ЗВУКА (2+4)</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Обједињавање покрета, игре и звука.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 xml:space="preserve">Постављање на сцену једноставне приче; припреме; скице, планови, идеје за детаље; одређивање главних и споредних личности, светлосни и звучни ефекти, декор, маске, костими, реализација. Ритам дешавања (успорен, убрзан, наизменичан) у интервалима одређеног трајања.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Груписање и преплитање различитих врста опажаја.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Комбиновани -одговарајућа средства и материјали. </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Обједињавање покрета, игре и звука, естетска анализа.</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ФОТОГРАФИЈА (2)</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Фотографија.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Перцепција.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Одговарајућа средства и материјали.</w:t>
      </w:r>
    </w:p>
    <w:p w:rsidR="00F54411" w:rsidRPr="00E15672"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ОРИЈЕНТАЦИОНИ ИЗБОР ЛИКОВНИХ ДЕЛА И СПОМЕНИКА КУЛТУРЕ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I ЦЕЛИНА: АРАБЕСКА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Михраб маузолеја у Сангди Рукаџи;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Капител у џамији у Алхамбри;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Михраб из Мејдан-џамије у Кашану, 1226. године;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Станица метроа у Паризу, око 1900, Хектор Гимар.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II ЦЕЛИНА: ПРОПОРЦИЈЕ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Партенон, детаљ, 448-438. године пре нове ере;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Св. Донат, Задар, IX век;</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Сахрана грофа Оргаса, Доменико Теотокопулос Ел Греко (1541-1614);</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Катедрала св. Трипуна, Котор, 1166. година;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Крштење Христово, Теодор Крачун (прва половина XVIII века - 1781);</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Врата пакла, 1880-1917, Огист Роден (1840-1917);</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Ефеб из Маратонског залива, IV век пре нове ере, Праксител;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Ахил (Дорифор), бронзана копија према статуи из 445. године, Поликлет;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Света Ана, Богородица и дете, Леонардо да Винчи (1452-1519).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III ЦЕЛИНА: КОМПОЗИЦИЈА И ПРОСТОР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Хиле Бабе, Гране Халс (1580/81-1661);</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Веридба св. Катарине, око 1628, Питер Паул Рубенс (1577-1640);</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Менине, Дијего Родригез де Силва Веласкез (1599-1660);</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Баханалије, Тицијан (1487-1576);</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Бар у Фоли-Бержеру, Едуар Мане (1832-1883);</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Брод с робљем, 1839, Вилијем Тернер (1773-1851);</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Добар дан, господине Курбе, 1854, Гистав Курбе (1819-1877);</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Орачи, 1923-25, Рихард Јакопич (1869-1943);</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Дама у црном, 1907, Јосип Рачић (1885-1908);</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Тетка Лујка у врту, 1911, Мирослав Краљевић (1885-1913);</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Сликар у атељеу, 1913, Иван Радовић (1894-1973);</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Новац краља Алфреда, IX век;</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Олтар у цркви Сан Амброђо у Милану, око 835. године;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Чешаљ од слоноваче;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Св. Јован Јеванђелист, око 1147. године;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Ахил испраћа Брисејису, Помпеји, око 75. године;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 Наслон Тутанкамоновог престола, XIV век пре нове ере;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Бронзани ибрик, VII век;</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Краљ помиче краљицу, 1944, Маркс Ернест (1891-1976);</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Распеће Христово, Студеница, 1209. година;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Одрицање Петрово, Христ пред Пилатом, 1300. године црква св. Апостола у Пећи;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Катедрала у Вормсу;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Нотр-Дам-ле-Гранд у Поатјеу, XII век;</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Катедрала у Буржу, детаљ;</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Св. Наум у Охриду;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Богородица канцелара Ролена, Јан ван Ајк (1390-1441);</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Путовање мудраца у Витлејем, 1459-1463. Бенцо Госоли (1420-1497);</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Екстаза св. Терезе, око 1647, Лоренцо Бернини (1598-1680);</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Композиција у црвеном, жутом, плавом, 1920, Пит Мондријан (1872-1944);</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Композиција А-XX, 1924, Ласло Мохољ Нађ (1895-1946);</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Црвени и црни квадрат, 1914-15, Казимир Маљевич (1878-1935).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IV ЦЕЛИНА: ОБЈЕДИЊАВАЊЕ ПОКРЕТА, ИГРЕ И ЗВУКА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Кратер, борови доносе поклоне Пандори и игра Сатира;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Комичан призор, рељеф, Напуљ;</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Балет Конфете, детаљ;</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Балет L’air d’esprit, детаљ;</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Фонтана испред аудиторијума у Портленду, Орегон;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Два кловна. </w:t>
      </w:r>
    </w:p>
    <w:p w:rsidR="00F54411" w:rsidRPr="00E15672" w:rsidRDefault="00F54411" w:rsidP="00F54411">
      <w:pPr>
        <w:pStyle w:val="odeljak"/>
        <w:ind w:right="-2" w:firstLine="567"/>
        <w:rPr>
          <w:rFonts w:ascii="Times New Roman" w:hAnsi="Times New Roman" w:cs="Times New Roman"/>
        </w:rPr>
      </w:pPr>
      <w:r w:rsidRPr="00E15672">
        <w:rPr>
          <w:rFonts w:ascii="Times New Roman" w:hAnsi="Times New Roman" w:cs="Times New Roman"/>
        </w:rPr>
        <w:t>НАЧИН ОСТВАРИВАЊА ПРОГРАМА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Током остваривања програма потребно је уважити високу образовну и мотивациону вредност активних и интерактивних (кооперативних) метода наставе/учења те кроз све програмске целине доследно осигурати да најмање једна трећина наставе буде организована употребом ових метода.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У настави користити, најмање у трећини случајева, задатке који захтевају примену наученог у разумевању и решавању свакодневних проблемских ситуација препоручених од стране Министарства и Завода, а приликом оцењивања обезбедити да су ученици информисани о критеријумима на основу којих су оцењивани.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Концепција програма посебну важност придаје наставнику који методске поступке и облике рада конципира усаглашавајући образовно-васпитне задатке (ликовне проблеме) са побуђеним интересовањем ученика да ове задатке прихвате на нивоу самоиницијативе, односно у складу са властитом израженом потребом. Различитим примереним методама у раду с ученицима треба тумачити садржаје програма како би ученици поступно и спонтано усвајали нова сазнања. У том смислу улога наставника наглашена је у фази избора и дидактичке припреме мотивационог садржаја, а избор теме зависи од суштине ликовног задатка, односно конкретног садржаја којим се ученик мотивише у правцу одређеног ликовног проблема. Проблемски захтеви овог програма имају карактер наставног садржаја, а теме су у служби реализације предвиђених задатака. Стога је наставнику дата могућност да у складу са индивидуалним способностима буде слободан у избору дидактичке припреме. Осим </w:t>
      </w:r>
      <w:r w:rsidRPr="00E15672">
        <w:rPr>
          <w:rFonts w:ascii="Times New Roman" w:hAnsi="Times New Roman" w:cs="Times New Roman"/>
          <w:i/>
          <w:iCs/>
          <w:sz w:val="24"/>
          <w:szCs w:val="24"/>
        </w:rPr>
        <w:t>садржаја</w:t>
      </w:r>
      <w:r w:rsidRPr="00E15672">
        <w:rPr>
          <w:rFonts w:ascii="Times New Roman" w:hAnsi="Times New Roman" w:cs="Times New Roman"/>
          <w:sz w:val="24"/>
          <w:szCs w:val="24"/>
        </w:rPr>
        <w:t xml:space="preserve"> и </w:t>
      </w:r>
      <w:r w:rsidRPr="00E15672">
        <w:rPr>
          <w:rFonts w:ascii="Times New Roman" w:hAnsi="Times New Roman" w:cs="Times New Roman"/>
          <w:i/>
          <w:iCs/>
          <w:sz w:val="24"/>
          <w:szCs w:val="24"/>
        </w:rPr>
        <w:t>креативности</w:t>
      </w:r>
      <w:r w:rsidRPr="00E15672">
        <w:rPr>
          <w:rFonts w:ascii="Times New Roman" w:hAnsi="Times New Roman" w:cs="Times New Roman"/>
          <w:sz w:val="24"/>
          <w:szCs w:val="24"/>
        </w:rPr>
        <w:t xml:space="preserve">, у структури програма предвиђени су и </w:t>
      </w:r>
      <w:r w:rsidRPr="00E15672">
        <w:rPr>
          <w:rFonts w:ascii="Times New Roman" w:hAnsi="Times New Roman" w:cs="Times New Roman"/>
          <w:i/>
          <w:iCs/>
          <w:sz w:val="24"/>
          <w:szCs w:val="24"/>
        </w:rPr>
        <w:t>медијуми</w:t>
      </w:r>
      <w:r w:rsidRPr="00E15672">
        <w:rPr>
          <w:rFonts w:ascii="Times New Roman" w:hAnsi="Times New Roman" w:cs="Times New Roman"/>
          <w:sz w:val="24"/>
          <w:szCs w:val="24"/>
        </w:rPr>
        <w:t xml:space="preserve">, резервисани за максималну слободу и коришћење свих могућности потенцијалне креативности наставника. У том контексту примерена је </w:t>
      </w:r>
      <w:r w:rsidRPr="00E15672">
        <w:rPr>
          <w:rFonts w:ascii="Times New Roman" w:hAnsi="Times New Roman" w:cs="Times New Roman"/>
          <w:sz w:val="24"/>
          <w:szCs w:val="24"/>
        </w:rPr>
        <w:lastRenderedPageBreak/>
        <w:t xml:space="preserve">различита и непоновљива методичка припрема. Садржаји програма за седми разред настављају континуирано решавање ликовних проблема у складу са психофизичким карактеристикама (индивидуалним способностима), уважавањем личних склоности ученика и неговавањем </w:t>
      </w:r>
      <w:r w:rsidRPr="00E15672">
        <w:rPr>
          <w:rFonts w:ascii="Times New Roman" w:hAnsi="Times New Roman" w:cs="Times New Roman"/>
          <w:i/>
          <w:iCs/>
          <w:sz w:val="24"/>
          <w:szCs w:val="24"/>
        </w:rPr>
        <w:t>законитости дечјег ликовног стварања</w:t>
      </w:r>
      <w:r w:rsidRPr="00E15672">
        <w:rPr>
          <w:rFonts w:ascii="Times New Roman" w:hAnsi="Times New Roman" w:cs="Times New Roman"/>
          <w:sz w:val="24"/>
          <w:szCs w:val="24"/>
        </w:rPr>
        <w:t>. Програмом се такође наставља тежња да се захвате сви садржаји којима ће се постићи образовни карактер овог предмета.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Наставник треба да нуди адекватни методички приступ. При томе не треба занемарити ни могућности учења по моделу из природе и путем уметничке рецепције као методе у коме нас природа и уметничко дело уводе у облик откривања (опажањем) у циљу опште и ликовне културе. Имајући у виду образовни карактер садржаја предмета, неопходно је на сваком часу сваку тематску јединицу илустровати адекватним ликовно-уметничким делом.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властитом уметничком наслеђу, што је основни разлог за увођење целине арабеска. У оквиру ове целине, неопходно је обратити пажњу на средњевековну уметност (исламска) као и на појам орнаменти (етнографско наслеђе). У том погледу, треба имати у виду да је пожељно понављати знање, али не на исти начин, већ у различитим облицима, другачијим речима, у другачијем контексту, другачијем жанру и другачијем симболичком медијуму од почетне верзије (речју, сликом, графички, шематски). У природи наставног предмета ликовна култура могуће је овај вид понављања знања често примењивати јер се садржаји прожимају. Таква структурална веза образовно-васпитно условљава разумевање структуре природе и света. Целином </w:t>
      </w:r>
      <w:r w:rsidRPr="00E15672">
        <w:rPr>
          <w:rFonts w:ascii="Times New Roman" w:hAnsi="Times New Roman" w:cs="Times New Roman"/>
          <w:i/>
          <w:iCs/>
          <w:sz w:val="24"/>
          <w:szCs w:val="24"/>
        </w:rPr>
        <w:t>арабеска</w:t>
      </w:r>
      <w:r w:rsidRPr="00E15672">
        <w:rPr>
          <w:rFonts w:ascii="Times New Roman" w:hAnsi="Times New Roman" w:cs="Times New Roman"/>
          <w:sz w:val="24"/>
          <w:szCs w:val="24"/>
        </w:rPr>
        <w:t xml:space="preserve"> циљ је да се овом узрасту деце назначи утицај других култура (Сирије, Египта, Ирана и осталих исламских култура). На почетку се треба надовезати на орнаменте и указати на сличности, али и разлике, арабеске и орнамента. По моделу из природе (цвет, грана, корење) ученике треба навести да откривају ликовни проблем и разумеју појам арабеске. Арабеску не треба схватити као уско културно-уметничко наслеђе, него као могућност за креативност и мотивисаност како ученика, тако и наставника. У реализацији овог садржаја треба успоставити корелацију са историјом и музичком културом.</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Целином </w:t>
      </w:r>
      <w:r w:rsidRPr="00E15672">
        <w:rPr>
          <w:rFonts w:ascii="Times New Roman" w:hAnsi="Times New Roman" w:cs="Times New Roman"/>
          <w:i/>
          <w:iCs/>
          <w:sz w:val="24"/>
          <w:szCs w:val="24"/>
        </w:rPr>
        <w:t>пропорција</w:t>
      </w:r>
      <w:r w:rsidRPr="00E15672">
        <w:rPr>
          <w:rFonts w:ascii="Times New Roman" w:hAnsi="Times New Roman" w:cs="Times New Roman"/>
          <w:sz w:val="24"/>
          <w:szCs w:val="24"/>
        </w:rPr>
        <w:t xml:space="preserve"> (размерa, сразмера) ученицима треба у корелацији са математиком, физиком и биологијом указати да су односи величина и облика услов за квалитетно ликовно мишљeње имајући у виду законитости у природи. Садржаји као основ имају теорију обликовања, а информативност се стиче у практичном, делимично и теоријском, раду анализом уметничких дела и ученичких радова. Селекцијом садржаја на принципу егземпларности морају се узети они сегменти модела који најадекватније представљају ликовни проблем. Наставник наводи ученика да врши селекцију (одваја битно од небитног) како би остварио могућност адекватног размишљања у правцу решавања задатка. Треба, међутим, имати у виду да уметничко дело није у функцији илустрације мотива, него је оно пример решења проблема. Ученику је ликовно-уметничко дело могућност сагледавања тековина и поимања постојећих остварења и могућност ослањања на светско и своје уметничко наслеђе. У тумачењу ове целине неопходно примерима из уметничког наслеђа указати на карактеристична решења (Поликлет и др.). Поред тога, дело из уметничког наслеђа је могућност сагледавања корелације, којом ученици имају и могућност интердисциплинарног приступа. Конкретна демонстрација уметничког дела има за циљ да подстиче визуелни доживљај, објашњава и разлаже ликовни проблем. Различитим приступом ученику се нуди разнолико виђење и доживљај. </w:t>
      </w:r>
      <w:r w:rsidRPr="00E15672">
        <w:rPr>
          <w:rFonts w:ascii="Times New Roman" w:hAnsi="Times New Roman" w:cs="Times New Roman"/>
          <w:sz w:val="24"/>
          <w:szCs w:val="24"/>
        </w:rPr>
        <w:lastRenderedPageBreak/>
        <w:t>Поред тога, дело нуди референтан ниво ликовног мишљења омогућујући корелацију са садржајима других наставних предмета и утиче на мотивацију ученика. Од наставника се очекује да на истом часу тумачи дела из уметничког наслеђа и појмове теорије обликовања како би успешно на једном часу уводио ученике у реализацију процеса практичног рада. Стога треба начинити кратак осврт на уметничко наслеђе за седми разред:</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барок - стилске одлике архитектуре, вајарства и сликарства;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опште одлике барока у Војводини;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европска уметност XII и XIII века;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одлике француског сликарства и правци: неокласицизам, романтизам, реализам, импресионизам и постимпресионизам.</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Треба указати на значај целине </w:t>
      </w:r>
      <w:r w:rsidRPr="00E15672">
        <w:rPr>
          <w:rFonts w:ascii="Times New Roman" w:hAnsi="Times New Roman" w:cs="Times New Roman"/>
          <w:i/>
          <w:iCs/>
          <w:sz w:val="24"/>
          <w:szCs w:val="24"/>
        </w:rPr>
        <w:t>композиција и простор</w:t>
      </w:r>
      <w:r w:rsidRPr="00E15672">
        <w:rPr>
          <w:rFonts w:ascii="Times New Roman" w:hAnsi="Times New Roman" w:cs="Times New Roman"/>
          <w:sz w:val="24"/>
          <w:szCs w:val="24"/>
        </w:rPr>
        <w:t xml:space="preserve">, како би ученици у складу са узрасним могућностима проучили овај појам као организацију и однос разних елемената у одређеном простору. Примерено је успоставити корелацију са музичком културом, математиком и физиком. У том контексту, важно је ученицима илустровати проблем целине најтипичнијим делима уметничког наслеђа у којима је изведен различит и карактеристичан третман композиције. С обзиром да се елементи компонују у простору, неопоходно је да се композиција повеже на знања из целине </w:t>
      </w:r>
      <w:r w:rsidRPr="00E15672">
        <w:rPr>
          <w:rFonts w:ascii="Times New Roman" w:hAnsi="Times New Roman" w:cs="Times New Roman"/>
          <w:i/>
          <w:iCs/>
          <w:sz w:val="24"/>
          <w:szCs w:val="24"/>
        </w:rPr>
        <w:t>пропорције</w:t>
      </w:r>
      <w:r w:rsidRPr="00E15672">
        <w:rPr>
          <w:rFonts w:ascii="Times New Roman" w:hAnsi="Times New Roman" w:cs="Times New Roman"/>
          <w:sz w:val="24"/>
          <w:szCs w:val="24"/>
        </w:rPr>
        <w:t>, и да се ученицима предочи потпојам простор. Примерено је тумачење простора у византијском и ренесансном сликарству, али и на примерима сликарства модерне уметности треба указати на већу спонтаност и субјективност и индивидуално поимање композиције и простора. Такође је важно да се ученицима нуде иницијативе за новим материјалима и медијумима у савременој уметности како би разумели савремене уметничке појаве.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 целини композиција и простор, могући су и садржаји проширених медијума који имају подстицајни карактер за ученике и могућност за нова креативна методичка искуства за наставника. Уз минималне захвате у природном рељефу ученици се могу мотивисати за реализацију часа у природи (ленд арт). Такође треба имати у виду развијање еколошке свести и остваривање васпитног циља предмета. Овим садржајем, као везе између човека и земље, треба инсистирати на важности опажања природе.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Целина </w:t>
      </w:r>
      <w:r w:rsidRPr="00E15672">
        <w:rPr>
          <w:rFonts w:ascii="Times New Roman" w:hAnsi="Times New Roman" w:cs="Times New Roman"/>
          <w:i/>
          <w:iCs/>
          <w:sz w:val="24"/>
          <w:szCs w:val="24"/>
        </w:rPr>
        <w:t xml:space="preserve">обједињавање покрета, игре и звука </w:t>
      </w:r>
      <w:r w:rsidRPr="00E15672">
        <w:rPr>
          <w:rFonts w:ascii="Times New Roman" w:hAnsi="Times New Roman" w:cs="Times New Roman"/>
          <w:sz w:val="24"/>
          <w:szCs w:val="24"/>
        </w:rPr>
        <w:t xml:space="preserve">представља повезаност између древних цивилизација и савремене уметности у којој се бришу границе уметничких подручја и наглашавају савремени видови уметничког изражавања и нове концепције. Наставник треба да у складу са могућностима оствари атмосферу у којој уз помоћ савремених средстава дигиталне технологије, осмишљава садржаје у којима се уметничке дисциплине допуњују. Изражајна средства музичке културе, књижевности, ликовних уметности могу да побуде машту и радозналост код ученика и тако доведу до естетског доживљаја, при чему се међусобно допуњују не доминирајући једна у односу на другу. У складу са могућностима наставника могућа је реализација перформанса. У оквиру ове целине, перформансом треба указати на могућу представу са мултимедијалним обележјем, која има подстицајни карактер. Треба наглашавати да је савремена уметност у знаку експериментисања у новим вишедисциплинарним облицима, са нагласком на покрету, акцији. Иако је технологија фотографије увелико усавршена, неопходно је начинити кратак осврт на основе ове дисциплине и њене заступљености у свакодневном животу. Практични задаци су у складу са доступним средствима у реализацији лакших задатака.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Програмски садржаји подстичу визуелну радозналост, отвореност за нова сазнања на основама претходних. искустава. Истраживањем непосредне околине и уметничког дела, </w:t>
      </w:r>
      <w:r w:rsidRPr="00E15672">
        <w:rPr>
          <w:rFonts w:ascii="Times New Roman" w:hAnsi="Times New Roman" w:cs="Times New Roman"/>
          <w:sz w:val="24"/>
          <w:szCs w:val="24"/>
        </w:rPr>
        <w:lastRenderedPageBreak/>
        <w:t xml:space="preserve">стваралачком прерадом информација, подстичу се сазнајни процеси. Садржаји дају могућност перманентне отворености за оригинално решавање проблема, коришћењем савремених ликовно-техничких средстава и савремених медијума. Њима се подстиче развој свих нивоа дивергентног мишљења у области ликовне културе. У циљу процеса апстраховања, издвајања битних и суштинских обележја објекта (фенoмена) важно је озбиљно појмовно и терминолошко одређење. Треба, такође, придавати велику важност селективности, којом се инсистира на смислу неке вредности. Методом разговора треба наводити ученика да разуме зашто нешто треба да зна. Код ученика треба инсистирати на питању зашто се учи и који је смисао наставе ликовне културе. Треба, такође, тежити откривању суштине путем селекције и апстраховања. Циљ је одвајање битног од небитног како би се рационално користило време школског часа, које углавном није довољно за велике захтеве, стога припрема (писмена, визуелна) наставника мора бити јасна и извесна како би се остварио постављени циљ. У оквиру постојећих наставних садржаја, а у вези са савременом технологијом у контексту визуелних информација у ликовној култури, треба инсистирати код деце на стицању утисака блискости са садржајима који се ослањају на њихова спонтана претходна знања, која се затим трансформишу у будућа знања. Од деце се не очекује да само буду пасивни посматрачи визуелних информација, већ се ликовном културом и њеном образовно-васпитном функцијом развијају и моторичке способности, естетско мишљење, критичка свест. Перманентан задатак треба да буде афирмација детета као актера ствараоца у складу са његовим склоностима.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Планирање садржаја: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Смисао планирања садржаја програма предмета ликовне културе је да се утврде задаци на сваком часу који би најпотпуније развијали све ликовне способности ученика, нарочито способности које подстичу стварање, као и оне које омогућују стварање. Стога, градиво треба планирати тако да се постигне: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виши ниво опажања;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оспособљеност примања;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одговарајући ниво разумевања;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 способност поступања.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 xml:space="preserve">Врсте плана: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годишњи план,</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оперативни план рада (полугодишњи, месечни).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i/>
          <w:iCs/>
          <w:sz w:val="24"/>
          <w:szCs w:val="24"/>
        </w:rPr>
        <w:t>Годишњи план</w:t>
      </w:r>
      <w:r w:rsidRPr="00E15672">
        <w:rPr>
          <w:rFonts w:ascii="Times New Roman" w:hAnsi="Times New Roman" w:cs="Times New Roman"/>
          <w:sz w:val="24"/>
          <w:szCs w:val="24"/>
        </w:rPr>
        <w:t xml:space="preserve"> рада треба да садржи преглед ликовних целина и број часова предвиђених за одређене садржаје.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i/>
          <w:iCs/>
          <w:sz w:val="24"/>
          <w:szCs w:val="24"/>
        </w:rPr>
        <w:t>Оперативни полугодишњи план</w:t>
      </w:r>
      <w:r w:rsidRPr="00E15672">
        <w:rPr>
          <w:rFonts w:ascii="Times New Roman" w:hAnsi="Times New Roman" w:cs="Times New Roman"/>
          <w:sz w:val="24"/>
          <w:szCs w:val="24"/>
        </w:rPr>
        <w:t xml:space="preserve"> рада треба да буде детаљно разрађен и да садржи следеће рубрике: месец; основни циљ и задатак (васпитни и образовни) наставни садржај; облик рада; корелацију са другим предметима; средства и медијуме и примедбе у које се убележавају промене. Планирање наставе је неопходно како би наставници адекватно разматрали наставни програм и имали увид у могуће напредовање и подизање квалитета наставничке праксе. У погледу планирања треба имати у виду примерено припремање. Припрема подразумева основне вредности предвиђеног садржаја. Припремањем наставник осмишљава време од једног часа како би лакше и сигурније тумачио садржаје. Припремање наставника је неопходно(писмена, визуелна припрема) како би раеализација часа била јасна и извесна.</w:t>
      </w:r>
    </w:p>
    <w:p w:rsidR="00F54411" w:rsidRDefault="00F54411" w:rsidP="00F54411">
      <w:pPr>
        <w:pStyle w:val="odeljak"/>
        <w:ind w:right="-2" w:firstLine="567"/>
        <w:rPr>
          <w:rFonts w:ascii="Times New Roman" w:hAnsi="Times New Roman" w:cs="Times New Roman"/>
          <w:b/>
          <w:bCs/>
        </w:rPr>
      </w:pPr>
    </w:p>
    <w:p w:rsidR="00F54411" w:rsidRPr="00E15672" w:rsidRDefault="00F54411" w:rsidP="00F54411">
      <w:pPr>
        <w:pStyle w:val="odeljak"/>
        <w:ind w:right="-2" w:firstLine="567"/>
        <w:rPr>
          <w:rFonts w:ascii="Times New Roman" w:hAnsi="Times New Roman" w:cs="Times New Roman"/>
        </w:rPr>
      </w:pPr>
      <w:r w:rsidRPr="00E15672">
        <w:rPr>
          <w:rFonts w:ascii="Times New Roman" w:hAnsi="Times New Roman" w:cs="Times New Roman"/>
          <w:b/>
          <w:bCs/>
        </w:rPr>
        <w:lastRenderedPageBreak/>
        <w:t>Остваривање садржаја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Током остваривања програма потребно је уважити високу образовну и мотивациону вредност активних и интерактивних (кооперативних) метода наставе/учења те кроз све програмске целине доследно осигурати да најмање једна трећина наставе буде организована употребом ових метода.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У настави користити, најмање у трећини случајева, задатке који захтевају примену наученог у разумевању и решавању свакодневних проблемских ситуација препоручених од стране Министарства и Завода, а приликом оцењивања обезбедити да су ученици информисани о критеријумима на основу којих су оцењивани.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Садржаје програма ликовне културе треба остварити: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1. примањем (учењем), тако што ће ученицима бити омогућено да стичу знања из области ликовне културе, савладавају технолошке поступке ликовног рада у оквиру одређених средстава савремених материјала и медијума и да упознају законитости и елементе ликовног језика;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2. давањем (стварањем) путем подстицања ученика да се изражавају у оквиру ликовних активности и остварују резултате (увек на вишем нивоу култивисања и јачања ликовне осетљивости).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За наставу ликовне културе, на основу садржаја и методичких облика усмерености образовно-васпитног процеса у правцу богаћења дечијег естетског искуства, одређени циљеви и задаци произашли су из ликовне уметности теорије стваралаштва и развојне психологије.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Овако конципираним програмом наглашена је усмереност образовно-васпитног процеса у свим његовим временским сегментима-поједини часови, циклуси часова, проблемски кругови оперативних задатака и целине програма узрасних захтева - ка јачању ликовних способности ученика, затим ка богаћењу ликовног језика, а такође ка формирању позитивних навика и богаћењу властите сфере естетског искуства. Теме треба проналазити у повезивању са другим областима и то методом разговора са ученицима. У структури садржаја наставног рада које се односе на практичне ликовне активности ученика подразумева се ослањање на шири избор ликовних средстава и медијума, односно савремених материјала и медијума (проширени медијуми),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и креативних могућности ученика те је од три елемента у структури програма, креативност, која у ствари значи способност да се нађу нова решења за један проблем или нови начини уметничког израза.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Структуру програма чине: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i/>
          <w:iCs/>
          <w:sz w:val="24"/>
          <w:szCs w:val="24"/>
        </w:rPr>
        <w:t>1. наставни садржаји</w:t>
      </w:r>
      <w:r w:rsidRPr="00E15672">
        <w:rPr>
          <w:rFonts w:ascii="Times New Roman" w:hAnsi="Times New Roman" w:cs="Times New Roman"/>
          <w:sz w:val="24"/>
          <w:szCs w:val="24"/>
        </w:rPr>
        <w:t xml:space="preserve"> који се односе на савладавање ликовног језика и упознавања садржаја ликовне културе, познавање дела ликовних уметности и елемената ликовне писмености;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i/>
          <w:iCs/>
          <w:sz w:val="24"/>
          <w:szCs w:val="24"/>
        </w:rPr>
        <w:t xml:space="preserve">2. креативност </w:t>
      </w:r>
      <w:r w:rsidRPr="00E15672">
        <w:rPr>
          <w:rFonts w:ascii="Times New Roman" w:hAnsi="Times New Roman" w:cs="Times New Roman"/>
          <w:sz w:val="24"/>
          <w:szCs w:val="24"/>
        </w:rPr>
        <w:t xml:space="preserve">- представља способност да се нађу нова решења за један проблем или нови начини уметничког израза и остварење производа новог за индивидуу (не нужно новог и за друге), за коју је претпоставка за подстицање, мотивациони садржаји практичних ликовних активности ученика који обухватају: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домен ученичких доживљаја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 домен корелације са другим васпитно-образовним подручјима.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i/>
          <w:iCs/>
          <w:sz w:val="24"/>
          <w:szCs w:val="24"/>
        </w:rPr>
        <w:t>3. медијуми и средства</w:t>
      </w:r>
      <w:r w:rsidRPr="00E15672">
        <w:rPr>
          <w:rFonts w:ascii="Times New Roman" w:hAnsi="Times New Roman" w:cs="Times New Roman"/>
          <w:sz w:val="24"/>
          <w:szCs w:val="24"/>
        </w:rPr>
        <w:t xml:space="preserve"> - коришћење ликовних дисциплина и употреба одређених материјала у обликовању, проширени медијуми. </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 структури садржаја наставног рада које се односе на практичне ликовне активности ученика подразумева се ослањање на шири избор савремених ликовних средстава и медијума, односно савремених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и креативних могућности ученика, као и методички квалитет у погледу опредељења комисије за измену и допуну програма ликовне културе у основној школи смањењем оптерећености ученика наглашавањем савремених медијума у ликовниј и визуелној уметности у складу са савременим кретањима уметности. </w:t>
      </w:r>
    </w:p>
    <w:p w:rsidR="00F54411" w:rsidRPr="00E15672" w:rsidRDefault="00F54411" w:rsidP="00F54411">
      <w:pPr>
        <w:pStyle w:val="1tekst"/>
        <w:ind w:left="0" w:right="-2" w:firstLine="567"/>
        <w:rPr>
          <w:rFonts w:ascii="Times New Roman" w:hAnsi="Times New Roman" w:cs="Times New Roman"/>
          <w:sz w:val="24"/>
          <w:szCs w:val="24"/>
        </w:rPr>
      </w:pPr>
    </w:p>
    <w:p w:rsidR="00F54411" w:rsidRPr="00E15672"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ДОДАТНИ РАД</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За додатни рад од V до VIII разреда се опредељују даровити ученици и посебних интересовања за области из предмета ликовна култура, односно за продубљивање и проширивање знања и развијање стваралачког мишљења. То су ученици чија се даровитост изразитије испољава већ у I, II и III разреду. Такве ученике прате и подстичу наставници разредне наставе и педагошко-психолошка служба школе све до V разреда када се први пут организује додатни рад. Важно је да се додатни рад изводи током целе године, све док траје реализација утврђеног програма. Иако се повремено, из објективних разлога, не организује ова настава, важно је да се рад са даровитом децом не прекида. У том случају треба да се подстичу на самостални рад у другим формама (појачаном индивидуализацијом рада у редовној настави, давањем посебних задатака и ангажовањем у слободним активностима).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Додатни рад је заснован на интересовањима ученика за проширивање и продубљивање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самосталност у трагању различитих извора сазнања. Под руководством наставника, ученици у додатном раду самостално бирају одговарајуће медијуме, средства за рад и непосредније излажу свој критичан став према вредностима. Ангажоване ученике стога треба стимулисати (похвале, награде, стипендије за даље школовање) и постепено их уводити у области професионалне оријентације ка широком пољу ликовних делатности. Програмом рада убухваћени су сегменти оријентационих садржаја програма (зависно од могућих интересовања). Битно је да садржаји буду у складу са интересовањима ученика.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Наставник у сарадњи са учеником (евентуално родитељима и школским педагогом-психологом) саставља програм додатног рада. У реализацији програма наставник води разговор, проналази и примењује најпогодније облике и методе рада, пре свега оне које мотивишу ученике. Ученици се самостално опредељују за рад и неопходно је проценити мотиве који су утицали на њихову одлуку. Наставник треба да прати конкурсе, смотре, такмичења, обавештава и мотивише у правцу одређеног ликовног проблема и афирмише дечје стваралаштво. Подржава их у раду инсистирајући на формирању збирке радова (мапе) и у сарадњи са родитељима у време наставе води дневник и прати развој детета. Очувањем тежње даровитих ученика ка креативном изражавању, заједно са овладавањем </w:t>
      </w:r>
      <w:r w:rsidRPr="00E15672">
        <w:rPr>
          <w:rFonts w:ascii="Times New Roman" w:hAnsi="Times New Roman" w:cs="Times New Roman"/>
          <w:sz w:val="24"/>
          <w:szCs w:val="24"/>
        </w:rPr>
        <w:lastRenderedPageBreak/>
        <w:t>материјалом (развој техничке спрeтности и сензибилитета), доприноси даљем ликовном образовању.</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 том циљу предложене су области које ће се реализовати у додатној настави. </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УМЕТНИЧКО НАСЛЕЂЕ</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Барок - стилске одлике архитектуре, вајарства и сликарства. Опште одлике барока у Југославији. Европска уметност XII и XIII века. Одлике француског сликарства и правци: неокласицизам, романтизам, реализам, импресионизам и постимпресионизам.</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ФИЛМ</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Теорија филма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Специјалност филмског језика и начина филмског изражавања; начин снимања - кадар, гро-план, углови снимања, кретање камере; монтажа; технички проблеми филма; технологија развијања филма; идејна страна филма; кратка историја филма; практични задаци - лакши задаци у реализацији.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Практичан рад</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Анимирање колаж-техником, анимирање помоћу цртежа, израда краћих документарних филмова. </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АРХИТЕКТУРА</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Теорија, потреба за обликовањем простора; намена зграда, материјали и технике градње, најосновнији облици у архитектури - стилови у архитектури; савремена архитектура и урбанизам у реализацији архитектонских идеја, упознавање са техничким цртањем - перспектива. </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ОБЛИКОВАЊЕ И ЗАШТИТА СРЕДИНЕ</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Човек радом мења природу ради задовољавања својих потреба. Коришћење енергије и обликовање материјала доводи до отпадака гасовите, течне и чврсте природе које загађују човекову средину. Ергономија, као наука о прилагођавању човека који ради и његовог рада, има за циљ, путем пројектовања инжењеринга и технологије, узајамно прилагођавање човека и његовог рада. Разумевање законитости у екологији, у погледу биолошке равнотеже перманентан је циљ образовања деце. У складу са овим поимањем односно разумевањем природе један је од циљева ликовне културе да се ученици оспособе за стваралачко преношење визуелноликовних искустава у природно-друштвена научна подручја и тако развију интересовање за заштиту природе и смисао за унапређивање културе живљења. </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ВАЈАЊЕ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b/>
          <w:bCs/>
          <w:sz w:val="24"/>
          <w:szCs w:val="24"/>
        </w:rPr>
        <w:t>Теоријске поруке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Волумен и простор су општа оријентација у вајарским областима, односно функција пластике у архитектури, екстеријеру и ентеријеру. Садржаји и идеје у вајарским делима су незамењив дидактички материјал као пример решења ликовног проблема.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Практичан рад (могућности избора према варијантама).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Меки материјал - глина, гипс, припрема и израда конструкција и моделовање пуне пластике глином или гипсаном кашом.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Наношење глине или гипса.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Гипсана каша са успореним везивањем.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Финална обрада и сушење радова. Израда једноставних алата за рад.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Опремање и чување извајаних радова.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Печење глинених предмета. Коришћење примерених тврдих матерјала који се обрађују поступком одузимања.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Дрво и вајарски радови од дрвета, пуна пластика у дрвету, рељеф, употреба разноврсних длета, ножева, струга и алата за глачање.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Избор дрвета и његова обрада.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Кување дрвета, сечење, стругање, глачање, лакирање и патинирање. Опремање и конзервирање вајарских радова.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Вајање у металу, ковачка обрада метала, вајање метала, обрада металних листића и лима.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Сечење метала, спајање (закивањем, лепљењем и варењем), бушење, извлачење и полирање.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Заштита од корозије и патинирање. Опремање вајарских радова.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Вајање у везаном гипсу, тврдој глини или одговарајућем камену.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Израда свих облика пластике који дозвољава крт материјал (глина, гипс, камен). Коришћење длета, секача, ножа и чекића, брушење, глачање и патинирање. Опрема и чување вајарских радова.</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ПЛАСТИЧНЕ МАСЕ</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Одливци (гипс, пластика, метал) и умножавање вајарских радова. Припрема калупа, прављење масе за одливке и скидање калупа. </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Обликовање у пешчаном калупу и обликовање у калупу за пластику. Финална обрада одливака, патинирање и опремање одливака. </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КЕРАМИКА</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Увод у керамику, својства керамичке глине. Историја керамике, керамички производи, технологија керамике.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Стицање првог искуства у раду са глином.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Мешање, гњечење, додавање и одузимање масе глине.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Пластичне форме. Испупчење и удубљење форме, пуни и празни простор у разним функцијама (опека са шупљинама и слично).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Елементарно упознавање рељефа и разлика између рељефа и пуне пластике у простору.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Обрада површина, упознавање црта и утискивањем других облика или рељефним додацима.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Израда декоративних и функционалних предмета.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Процес сушења и контрола сушења, слагање - пуњење пећи предметима, надгледање печења, хлађење и пражњење пећи.</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lastRenderedPageBreak/>
        <w:t>Сликање печених предмета. Печење и контролисање печења и сликање глазираних предмета.</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Осликавање керамичких плочица емајлом и глазуром. </w:t>
      </w:r>
    </w:p>
    <w:p w:rsidR="00F54411"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Израда калупа и ливење керамичких предмета (брошеви, медаљони, пепељаре и вазе за икебану).</w:t>
      </w:r>
    </w:p>
    <w:p w:rsidR="00F54411" w:rsidRPr="00E15672" w:rsidRDefault="00F54411" w:rsidP="00F54411">
      <w:pPr>
        <w:pStyle w:val="1tekst"/>
        <w:ind w:left="0" w:right="-2" w:firstLine="567"/>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ПРИМЕЊЕНА ГРАФИКА</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Основи примењене графике.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Коришћење репродуктивне графике у индустрији.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Графика у једној боји - нацрт за етикету.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Графика у две боје - нацрт за плакат.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Графика у више боја - нацрт за насловну страну књиге (скица у колажу).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Графика и графички слог (коришћење графике летрасет-слова).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Графика - скица за поштанску марку.</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Графика и амбалажа (кутије - нацрт и финални рад).</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Плакат - извођење високом штампом.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Плакат - нацрт - скица колажом.</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ТАПИСЕРИЈА</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Историја таписерије: таписерија у средњем веку.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Таписерија у 18. и 19. веку.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Савремена таписерија.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Изражајна средства таписерије.</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Техника таписерија.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Материјали за ткање; начин ткања: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Боје (биљне и минералне) и начини бојења.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Практични рад-израда неколико мањих таписерија у разним техникама.</w:t>
      </w:r>
    </w:p>
    <w:p w:rsidR="00F54411" w:rsidRDefault="00F54411" w:rsidP="00F54411">
      <w:pPr>
        <w:pStyle w:val="1tekst"/>
        <w:ind w:left="0" w:right="-2" w:firstLine="567"/>
        <w:jc w:val="center"/>
        <w:rPr>
          <w:rFonts w:ascii="Times New Roman" w:hAnsi="Times New Roman" w:cs="Times New Roman"/>
          <w:sz w:val="24"/>
          <w:szCs w:val="24"/>
        </w:rPr>
      </w:pPr>
    </w:p>
    <w:p w:rsidR="00F54411" w:rsidRDefault="00F54411" w:rsidP="00F54411">
      <w:pPr>
        <w:pStyle w:val="1tekst"/>
        <w:ind w:left="0" w:right="-2" w:firstLine="567"/>
        <w:jc w:val="center"/>
        <w:rPr>
          <w:rFonts w:ascii="Times New Roman" w:hAnsi="Times New Roman" w:cs="Times New Roman"/>
          <w:sz w:val="24"/>
          <w:szCs w:val="24"/>
        </w:rPr>
      </w:pPr>
      <w:r w:rsidRPr="00E15672">
        <w:rPr>
          <w:rFonts w:ascii="Times New Roman" w:hAnsi="Times New Roman" w:cs="Times New Roman"/>
          <w:sz w:val="24"/>
          <w:szCs w:val="24"/>
        </w:rPr>
        <w:t>СЛОБОДНЕ АКТИВНОСТИ</w:t>
      </w:r>
    </w:p>
    <w:p w:rsidR="00F54411" w:rsidRPr="00E15672" w:rsidRDefault="00F54411" w:rsidP="00F54411">
      <w:pPr>
        <w:pStyle w:val="1tekst"/>
        <w:ind w:left="0" w:right="-2" w:firstLine="567"/>
        <w:jc w:val="center"/>
        <w:rPr>
          <w:rFonts w:ascii="Times New Roman" w:hAnsi="Times New Roman" w:cs="Times New Roman"/>
          <w:sz w:val="24"/>
          <w:szCs w:val="24"/>
        </w:rPr>
      </w:pP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Цртање, сликање, вајање, примењена графика; сценографија; костим керамика; таписерија; зидно сликарство, визуелне комуникације; пантомима, перформанс, историја уметности и теоријско изучавање културног наслеђа народа и народности; праћење савременог ликовног живота (изложбе и друге ликовне манифестације).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 xml:space="preserve">Формирање и чување збирки (индивидуалних или заједничких колекција): цртежа, слика, графика, фигура (оригинала или репродукција), вредних ствари (делови ношње, старе пегле, стари сатови итд), интересантних облика из природе (корење, камен итд), уметничких фотографија (црно-белих и у боји). </w:t>
      </w:r>
    </w:p>
    <w:p w:rsidR="00F54411" w:rsidRPr="00E15672" w:rsidRDefault="00F54411" w:rsidP="00F54411">
      <w:pPr>
        <w:pStyle w:val="1tekst"/>
        <w:ind w:left="0" w:right="-2" w:firstLine="567"/>
        <w:rPr>
          <w:rFonts w:ascii="Times New Roman" w:hAnsi="Times New Roman" w:cs="Times New Roman"/>
          <w:sz w:val="24"/>
          <w:szCs w:val="24"/>
        </w:rPr>
      </w:pPr>
      <w:r w:rsidRPr="00E15672">
        <w:rPr>
          <w:rFonts w:ascii="Times New Roman" w:hAnsi="Times New Roman" w:cs="Times New Roman"/>
          <w:sz w:val="24"/>
          <w:szCs w:val="24"/>
        </w:rPr>
        <w:t>У току школске године чланови ликовне секције учествују у естетском уређивању школе и њене околине и у припремању и опреми изложби и разних других манифестација у васпитно-образовној организацији у оквиру културне и јавне делатности. Улога наставника је веома значајна у подстицању, окупљању и ангажовању ученика.</w:t>
      </w:r>
    </w:p>
    <w:p w:rsidR="00B047F0" w:rsidRDefault="00B047F0"/>
    <w:sectPr w:rsidR="00B047F0" w:rsidSect="00B047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411"/>
    <w:rsid w:val="00B047F0"/>
    <w:rsid w:val="00F54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F54411"/>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F54411"/>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odeljak">
    <w:name w:val="odeljak"/>
    <w:basedOn w:val="Normal"/>
    <w:rsid w:val="00F54411"/>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4677</Words>
  <Characters>26659</Characters>
  <Application>Microsoft Office Word</Application>
  <DocSecurity>0</DocSecurity>
  <Lines>222</Lines>
  <Paragraphs>62</Paragraphs>
  <ScaleCrop>false</ScaleCrop>
  <Company>HAC</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Stankovic</dc:creator>
  <cp:keywords/>
  <dc:description/>
  <cp:lastModifiedBy>Suzana Stankovic</cp:lastModifiedBy>
  <cp:revision>1</cp:revision>
  <dcterms:created xsi:type="dcterms:W3CDTF">2012-06-27T22:50:00Z</dcterms:created>
  <dcterms:modified xsi:type="dcterms:W3CDTF">2012-06-27T22:53:00Z</dcterms:modified>
</cp:coreProperties>
</file>