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E5" w:rsidRDefault="00EC5EE5" w:rsidP="00EC5EE5">
      <w:pPr>
        <w:jc w:val="center"/>
        <w:rPr>
          <w:b/>
          <w:lang w:val="sr-Cyrl-CS"/>
        </w:rPr>
      </w:pPr>
      <w:r w:rsidRPr="0083710D">
        <w:rPr>
          <w:b/>
          <w:lang w:val="sr-Cyrl-CS"/>
        </w:rPr>
        <w:t>ЦРТАЊЕ, СЛИКАЊЕ И ВАЈАЊЕ</w:t>
      </w:r>
    </w:p>
    <w:p w:rsidR="00EC5EE5" w:rsidRDefault="00EC5EE5" w:rsidP="00EC5EE5">
      <w:pPr>
        <w:jc w:val="center"/>
        <w:rPr>
          <w:lang w:val="sr-Cyrl-CS"/>
        </w:rPr>
      </w:pPr>
      <w:r>
        <w:rPr>
          <w:lang w:val="sr-Cyrl-CS"/>
        </w:rPr>
        <w:t>(1 час недељно, 34 часа годишње)</w:t>
      </w:r>
    </w:p>
    <w:p w:rsidR="00EC5EE5" w:rsidRPr="00CD7DE9" w:rsidRDefault="00EC5EE5" w:rsidP="00EC5EE5">
      <w:pPr>
        <w:jc w:val="center"/>
        <w:rPr>
          <w:b/>
          <w:lang w:val="ru-RU"/>
        </w:rPr>
      </w:pPr>
    </w:p>
    <w:p w:rsidR="00EC5EE5" w:rsidRDefault="00EC5EE5" w:rsidP="00EC5EE5">
      <w:pPr>
        <w:jc w:val="center"/>
        <w:rPr>
          <w:lang w:val="sr-Cyrl-CS"/>
        </w:rPr>
      </w:pPr>
    </w:p>
    <w:p w:rsidR="00EC5EE5" w:rsidRDefault="00EC5EE5" w:rsidP="00EC5EE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Циљ и задаци </w:t>
      </w:r>
    </w:p>
    <w:p w:rsidR="00EC5EE5" w:rsidRDefault="00EC5EE5" w:rsidP="00EC5EE5">
      <w:pPr>
        <w:jc w:val="both"/>
        <w:rPr>
          <w:b/>
          <w:lang w:val="sr-Cyrl-CS"/>
        </w:rPr>
      </w:pPr>
    </w:p>
    <w:p w:rsidR="00EC5EE5" w:rsidRDefault="00EC5EE5" w:rsidP="00EC5EE5">
      <w:pPr>
        <w:tabs>
          <w:tab w:val="left" w:pos="3060"/>
          <w:tab w:val="left" w:pos="5040"/>
        </w:tabs>
        <w:ind w:firstLine="720"/>
        <w:jc w:val="both"/>
        <w:rPr>
          <w:lang w:val="sr-Cyrl-CS"/>
        </w:rPr>
      </w:pPr>
      <w:r>
        <w:rPr>
          <w:b/>
          <w:lang w:val="sr-Cyrl-CS"/>
        </w:rPr>
        <w:t>Циљ</w:t>
      </w:r>
      <w:r>
        <w:rPr>
          <w:lang w:val="sr-Cyrl-CS"/>
        </w:rPr>
        <w:t xml:space="preserve"> васпитно-образовног рада у настави ликовне културе јесте да</w:t>
      </w:r>
      <w:r>
        <w:rPr>
          <w:b/>
          <w:i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lang w:val="sr-Cyrl-CS"/>
        </w:rPr>
        <w:t>подстиче и развија учени</w:t>
      </w:r>
      <w:r>
        <w:rPr>
          <w:lang w:val="sr-Latn-CS"/>
        </w:rPr>
        <w:t>чко</w:t>
      </w:r>
      <w:r>
        <w:rPr>
          <w:color w:val="0000FF"/>
          <w:lang w:val="sr-Cyrl-CS"/>
        </w:rPr>
        <w:t xml:space="preserve"> </w:t>
      </w:r>
      <w:r>
        <w:rPr>
          <w:lang w:val="sr-Cyrl-CS"/>
        </w:rPr>
        <w:t>стваралачко мишљење</w:t>
      </w:r>
      <w:r>
        <w:rPr>
          <w:b/>
          <w:lang w:val="sr-Cyrl-CS"/>
        </w:rPr>
        <w:t xml:space="preserve"> </w:t>
      </w:r>
      <w:r>
        <w:rPr>
          <w:lang w:val="sr-Cyrl-CS"/>
        </w:rPr>
        <w:t>и деловање</w:t>
      </w:r>
      <w:r>
        <w:rPr>
          <w:color w:val="0000FF"/>
          <w:lang w:val="sr-Cyrl-CS"/>
        </w:rPr>
        <w:t>,</w:t>
      </w:r>
      <w:r>
        <w:rPr>
          <w:lang w:val="sr-Cyrl-CS"/>
        </w:rPr>
        <w:t xml:space="preserve"> у складу са демократским опредељењем друштва и карактером овог наставног предмета.</w:t>
      </w:r>
    </w:p>
    <w:p w:rsidR="00EC5EE5" w:rsidRDefault="00EC5EE5" w:rsidP="00EC5EE5">
      <w:pPr>
        <w:ind w:firstLine="720"/>
        <w:jc w:val="both"/>
        <w:rPr>
          <w:b/>
          <w:lang w:val="ru-RU"/>
        </w:rPr>
      </w:pPr>
    </w:p>
    <w:p w:rsidR="00EC5EE5" w:rsidRDefault="00EC5EE5" w:rsidP="00EC5EE5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Задаци: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способности ученика за опажање квалитета свих ликовних елеменат</w:t>
      </w:r>
      <w:r>
        <w:t>a</w:t>
      </w:r>
      <w:r>
        <w:rPr>
          <w:lang w:val="sr-Cyrl-CS"/>
        </w:rPr>
        <w:t>;</w:t>
      </w:r>
      <w:r>
        <w:rPr>
          <w:i/>
          <w:lang w:val="sr-Cyrl-CS"/>
        </w:rPr>
        <w:t xml:space="preserve"> 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стварање услова да ученици на часовима у п</w:t>
      </w:r>
      <w:r>
        <w:rPr>
          <w:lang w:val="sl-SI"/>
        </w:rPr>
        <w:t>р</w:t>
      </w:r>
      <w:r>
        <w:rPr>
          <w:lang w:val="sr-Cyrl-CS"/>
        </w:rPr>
        <w:t>оцесу реализације садржаја користе различите технике и средства и да упознају њихова визуелна и ликовна својства;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</w:t>
      </w:r>
      <w:r>
        <w:rPr>
          <w:lang w:val="en-GB"/>
        </w:rPr>
        <w:t>o</w:t>
      </w:r>
      <w:r>
        <w:rPr>
          <w:lang w:val="sr-Cyrl-CS"/>
        </w:rPr>
        <w:t>бности ученика за визуелно памћење и повезивање опажених информација као основе за увођење у виз</w:t>
      </w:r>
      <w:r>
        <w:rPr>
          <w:lang w:val="sl-SI"/>
        </w:rPr>
        <w:t>у</w:t>
      </w:r>
      <w:r>
        <w:rPr>
          <w:lang w:val="sr-Cyrl-CS"/>
        </w:rPr>
        <w:t>елно мишљење;</w:t>
      </w:r>
    </w:p>
    <w:p w:rsidR="00EC5EE5" w:rsidRDefault="00EC5EE5" w:rsidP="00EC5EE5">
      <w:pPr>
        <w:numPr>
          <w:ilvl w:val="0"/>
          <w:numId w:val="3"/>
        </w:numPr>
        <w:tabs>
          <w:tab w:val="left" w:pos="7740"/>
        </w:tabs>
        <w:jc w:val="both"/>
        <w:rPr>
          <w:i/>
          <w:lang w:val="sr-Cyrl-CS"/>
        </w:rPr>
      </w:pPr>
      <w:r>
        <w:rPr>
          <w:lang w:val="sr-Cyrl-CS"/>
        </w:rPr>
        <w:t>развијање осетљивости за естетске, ликовне и визуелне вредности, које се стичу у настави, а примењују у раду и животу;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развијање моторичких способности ученика и навике за лепо писање;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подстицање интересовања, стварање и неговање потребе код ученика за посећивањем музеја, изложби, као и за чување културних добара и естетског изгледа средине у којој ученици живе и раде;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стварање услова да се упознавањем ликовних уметности боље разумеју природне законитости и друштвене појаве;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омогућавање разумевања и позитивног емоционалног става према вредностима израженим и у делима различитих подручја уметности;</w:t>
      </w:r>
    </w:p>
    <w:p w:rsidR="00EC5EE5" w:rsidRDefault="00EC5EE5" w:rsidP="00EC5EE5">
      <w:pPr>
        <w:numPr>
          <w:ilvl w:val="0"/>
          <w:numId w:val="3"/>
        </w:numPr>
        <w:jc w:val="both"/>
        <w:rPr>
          <w:i/>
          <w:lang w:val="sr-Cyrl-CS"/>
        </w:rPr>
      </w:pPr>
      <w:r>
        <w:rPr>
          <w:lang w:val="sr-Cyrl-CS"/>
        </w:rPr>
        <w:t>развијање способности за препознавање основних својстава традиционалне, модерне и савремене уметности.</w:t>
      </w:r>
    </w:p>
    <w:p w:rsidR="00EC5EE5" w:rsidRDefault="00EC5EE5" w:rsidP="00EC5EE5">
      <w:pPr>
        <w:jc w:val="center"/>
        <w:rPr>
          <w:b/>
          <w:lang w:val="sr-Cyrl-CS"/>
        </w:rPr>
      </w:pP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Оперативни задаци 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ab/>
        <w:t xml:space="preserve">Ученици треба да се: </w:t>
      </w:r>
    </w:p>
    <w:p w:rsidR="00EC5EE5" w:rsidRDefault="00EC5EE5" w:rsidP="00EC5E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оспособе да опажају и представљају: слободне композиције, визуелне метафорике, контрасте, јединства и доминанте у простору, фантастике;</w:t>
      </w:r>
    </w:p>
    <w:p w:rsidR="00EC5EE5" w:rsidRDefault="00EC5EE5" w:rsidP="00EC5E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формирају навике за виши ниво културе рада, квалитет производа, културу живота и слободног времена;</w:t>
      </w:r>
    </w:p>
    <w:p w:rsidR="00EC5EE5" w:rsidRDefault="00EC5EE5" w:rsidP="00EC5EE5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ликовно-визуелно описмене, развију креативне способности, припремају за ефикасно и савремено укључивање у рад, односно за различита занимања. </w:t>
      </w:r>
    </w:p>
    <w:p w:rsidR="00EC5EE5" w:rsidRPr="00373CFC" w:rsidRDefault="00EC5EE5" w:rsidP="00EC5EE5">
      <w:pPr>
        <w:rPr>
          <w:lang w:val="ru-RU"/>
        </w:rPr>
      </w:pPr>
    </w:p>
    <w:p w:rsidR="00EC5EE5" w:rsidRPr="009C7062" w:rsidRDefault="00EC5EE5" w:rsidP="00EC5EE5">
      <w:pPr>
        <w:rPr>
          <w:lang w:val="sr-Cyrl-CS"/>
        </w:rPr>
      </w:pPr>
    </w:p>
    <w:p w:rsidR="00EC5EE5" w:rsidRDefault="00EC5EE5" w:rsidP="00EC5EE5">
      <w:pPr>
        <w:rPr>
          <w:lang w:val="sr-Cyrl-CS"/>
        </w:rPr>
      </w:pPr>
      <w:r>
        <w:rPr>
          <w:lang w:val="sr-Cyrl-CS"/>
        </w:rPr>
        <w:t>Структура:    1. Садржаји програма</w:t>
      </w:r>
    </w:p>
    <w:p w:rsidR="00EC5EE5" w:rsidRDefault="00EC5EE5" w:rsidP="00EC5EE5">
      <w:pPr>
        <w:rPr>
          <w:lang w:val="sr-Cyrl-CS"/>
        </w:rPr>
      </w:pPr>
      <w:r>
        <w:rPr>
          <w:lang w:val="sr-Cyrl-CS"/>
        </w:rPr>
        <w:t xml:space="preserve">                       2. Креативност</w:t>
      </w:r>
    </w:p>
    <w:p w:rsidR="00EC5EE5" w:rsidRDefault="00EC5EE5" w:rsidP="00EC5EE5">
      <w:pPr>
        <w:rPr>
          <w:lang w:val="sr-Cyrl-CS"/>
        </w:rPr>
      </w:pPr>
      <w:r>
        <w:rPr>
          <w:lang w:val="sr-Cyrl-CS"/>
        </w:rPr>
        <w:t xml:space="preserve">                       3. Медијуми</w:t>
      </w:r>
    </w:p>
    <w:p w:rsidR="00EC5EE5" w:rsidRDefault="00EC5EE5" w:rsidP="00EC5EE5">
      <w:pPr>
        <w:rPr>
          <w:i/>
          <w:lang w:val="ru-RU"/>
        </w:rPr>
      </w:pPr>
    </w:p>
    <w:p w:rsidR="00EC5EE5" w:rsidRDefault="00EC5EE5" w:rsidP="00EC5EE5">
      <w:pPr>
        <w:jc w:val="center"/>
        <w:rPr>
          <w:lang w:val="sr-Cyrl-CS"/>
        </w:rPr>
      </w:pPr>
      <w:r>
        <w:rPr>
          <w:lang w:val="sr-Cyrl-CS"/>
        </w:rPr>
        <w:t>САДРЖАЈИ  ПРОГРАМА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Latn-CS"/>
        </w:rPr>
      </w:pPr>
      <w:r>
        <w:rPr>
          <w:lang w:val="sr-Cyrl-CS"/>
        </w:rPr>
        <w:t>1.1</w:t>
      </w:r>
      <w:r>
        <w:rPr>
          <w:b/>
          <w:lang w:val="sr-Cyrl-CS"/>
        </w:rPr>
        <w:t>. СЛОБОДНО КОМПОНОВАЊЕ</w:t>
      </w:r>
      <w:r>
        <w:rPr>
          <w:lang w:val="sr-Cyrl-CS"/>
        </w:rPr>
        <w:t xml:space="preserve"> (</w:t>
      </w:r>
      <w:r>
        <w:rPr>
          <w:lang w:val="ru-RU"/>
        </w:rPr>
        <w:t>6+2</w:t>
      </w:r>
      <w:r>
        <w:rPr>
          <w:lang w:val="sr-Cyrl-CS"/>
        </w:rPr>
        <w:t>)</w:t>
      </w:r>
    </w:p>
    <w:p w:rsidR="00EC5EE5" w:rsidRPr="00EC5EE5" w:rsidRDefault="00EC5EE5" w:rsidP="00EC5EE5">
      <w:pPr>
        <w:jc w:val="both"/>
        <w:rPr>
          <w:lang w:val="sr-Latn-CS"/>
        </w:rPr>
      </w:pPr>
    </w:p>
    <w:p w:rsidR="00EC5EE5" w:rsidRDefault="00EC5EE5" w:rsidP="00EC5EE5">
      <w:pPr>
        <w:jc w:val="both"/>
        <w:rPr>
          <w:color w:val="FF6600"/>
          <w:lang w:val="sr-Cyrl-CS"/>
        </w:rPr>
      </w:pPr>
      <w:r>
        <w:rPr>
          <w:lang w:val="sr-Cyrl-CS"/>
        </w:rPr>
        <w:t>1.1.1</w:t>
      </w:r>
      <w:r>
        <w:rPr>
          <w:b/>
          <w:lang w:val="sr-Cyrl-CS"/>
        </w:rPr>
        <w:t>.  Енформел</w:t>
      </w:r>
      <w:r>
        <w:rPr>
          <w:lang w:val="sr-Cyrl-CS"/>
        </w:rPr>
        <w:t>....(2)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2.1.1. Непосредно преношење динамичног тока мисли у одређеном временском интервалу 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3.1.1. Сликање, одговарајућа средства и материјали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1.1.2. </w:t>
      </w:r>
      <w:r>
        <w:rPr>
          <w:b/>
          <w:lang w:val="sr-Cyrl-CS"/>
        </w:rPr>
        <w:t xml:space="preserve">Ритмичко-хармонијска комопзиција чистог односа боје и форме 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2.1.2. Перцепција – аперцепција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3.1.2. Цртање, сликање, вајање, .</w:t>
      </w:r>
      <w:r>
        <w:t>o</w:t>
      </w:r>
      <w:r>
        <w:rPr>
          <w:lang w:val="sr-Cyrl-CS"/>
        </w:rPr>
        <w:t>дговарајућа средства и материјали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1.1.3. </w:t>
      </w:r>
      <w:r>
        <w:rPr>
          <w:b/>
          <w:lang w:val="sr-Cyrl-CS"/>
        </w:rPr>
        <w:t xml:space="preserve">Систем низања скупова тачака, линија, боја, облика и </w:t>
      </w:r>
      <w:r w:rsidRPr="009C7062">
        <w:rPr>
          <w:b/>
          <w:lang w:val="sr-Cyrl-CS"/>
        </w:rPr>
        <w:t>волумена</w:t>
      </w:r>
      <w:r>
        <w:rPr>
          <w:b/>
          <w:lang w:val="sr-Cyrl-CS"/>
        </w:rPr>
        <w:t xml:space="preserve"> према одређеној схеми 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2.1.3. Комбинаторика унапред датог скупа геометријских бојених површина, пластичних елемената или линеатура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3.1.3. Цртање, сликање, вајање</w:t>
      </w:r>
      <w:r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1.1.</w:t>
      </w:r>
      <w:r>
        <w:rPr>
          <w:lang w:val="ru-RU"/>
        </w:rPr>
        <w:t>4</w:t>
      </w:r>
      <w:r>
        <w:rPr>
          <w:lang w:val="sr-Cyrl-CS"/>
        </w:rPr>
        <w:t xml:space="preserve">. </w:t>
      </w:r>
      <w:r>
        <w:rPr>
          <w:b/>
          <w:lang w:val="sr-Cyrl-CS"/>
        </w:rPr>
        <w:t>Слободно компоновање – вежбање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Latn-CS"/>
        </w:rPr>
      </w:pPr>
      <w:r>
        <w:rPr>
          <w:lang w:val="sr-Cyrl-CS"/>
        </w:rPr>
        <w:t xml:space="preserve">1.2. ВИЗУЕЛНА МЕТАФОРИКА (4+2) </w:t>
      </w:r>
    </w:p>
    <w:p w:rsidR="00EC5EE5" w:rsidRPr="00EC5EE5" w:rsidRDefault="00EC5EE5" w:rsidP="00EC5EE5">
      <w:pPr>
        <w:jc w:val="both"/>
        <w:rPr>
          <w:lang w:val="sr-Latn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1.2.1. </w:t>
      </w:r>
      <w:r>
        <w:rPr>
          <w:b/>
          <w:lang w:val="sr-Cyrl-CS"/>
        </w:rPr>
        <w:t>Амблем, површинско обликовање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2.2.1. Перцепција и аперцепција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3.2.1. Цртање, сликање, вајање</w:t>
      </w:r>
      <w:r>
        <w:rPr>
          <w:lang w:val="ru-RU"/>
        </w:rPr>
        <w:t xml:space="preserve">, </w:t>
      </w:r>
      <w:r>
        <w:rPr>
          <w:lang w:val="sr-Cyrl-CS"/>
        </w:rPr>
        <w:t xml:space="preserve">Одговарајућа средства и материјали     </w:t>
      </w:r>
    </w:p>
    <w:p w:rsidR="00EC5EE5" w:rsidRDefault="00EC5EE5" w:rsidP="00EC5EE5">
      <w:pPr>
        <w:jc w:val="both"/>
        <w:rPr>
          <w:b/>
          <w:lang w:val="sr-Cyrl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1.2.2. </w:t>
      </w:r>
      <w:r>
        <w:rPr>
          <w:b/>
          <w:lang w:val="sr-Cyrl-CS"/>
        </w:rPr>
        <w:t xml:space="preserve">Амблем, тродимензионално обликовање 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2.2.2. Перцепција и аперцепција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3.2.2. Цртање, сликање, вајање, </w:t>
      </w:r>
      <w:r>
        <w:t>o</w:t>
      </w:r>
      <w:r>
        <w:rPr>
          <w:lang w:val="sr-Cyrl-CS"/>
        </w:rPr>
        <w:t xml:space="preserve">дговарајућа средства и материјали    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1.2.3. </w:t>
      </w:r>
      <w:r>
        <w:rPr>
          <w:b/>
          <w:lang w:val="sr-Cyrl-CS"/>
        </w:rPr>
        <w:t>Визуелна метафорика вежбање</w:t>
      </w:r>
      <w:r>
        <w:rPr>
          <w:lang w:val="sr-Cyrl-CS"/>
        </w:rPr>
        <w:t>(2)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Latn-CS"/>
        </w:rPr>
      </w:pPr>
      <w:r>
        <w:rPr>
          <w:lang w:val="sr-Cyrl-CS"/>
        </w:rPr>
        <w:t xml:space="preserve">1.3. КОНТРАСТ, ЈЕДИНСТВО И ДОМИНАНТА У ПРОСТОРУ ( </w:t>
      </w:r>
      <w:r w:rsidRPr="00CE604E">
        <w:rPr>
          <w:lang w:val="ru-RU"/>
        </w:rPr>
        <w:t>10</w:t>
      </w:r>
      <w:r>
        <w:rPr>
          <w:lang w:val="sr-Cyrl-CS"/>
        </w:rPr>
        <w:t>+6 )</w:t>
      </w:r>
    </w:p>
    <w:p w:rsidR="00EC5EE5" w:rsidRPr="00EC5EE5" w:rsidRDefault="00EC5EE5" w:rsidP="00EC5EE5">
      <w:pPr>
        <w:jc w:val="both"/>
        <w:rPr>
          <w:lang w:val="sr-Latn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1.3.1</w:t>
      </w:r>
      <w:r>
        <w:rPr>
          <w:color w:val="FF6600"/>
          <w:lang w:val="sr-Cyrl-CS"/>
        </w:rPr>
        <w:t xml:space="preserve">. </w:t>
      </w:r>
      <w:r>
        <w:rPr>
          <w:b/>
          <w:lang w:val="sr-Cyrl-CS"/>
        </w:rPr>
        <w:t>Контраст, јединство и доминанта у простору</w:t>
      </w:r>
      <w:r>
        <w:rPr>
          <w:lang w:val="sr-Cyrl-CS"/>
        </w:rPr>
        <w:t>(</w:t>
      </w:r>
      <w:r w:rsidRPr="00CE604E">
        <w:rPr>
          <w:lang w:val="ru-RU"/>
        </w:rPr>
        <w:t>10</w:t>
      </w:r>
      <w:r>
        <w:rPr>
          <w:lang w:val="sr-Cyrl-CS"/>
        </w:rPr>
        <w:t>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2.3.1. Опажање и представљање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3.3.1. Цртање, сликање, вајање</w:t>
      </w:r>
      <w:r>
        <w:rPr>
          <w:lang w:val="ru-RU"/>
        </w:rPr>
        <w:t xml:space="preserve">, </w:t>
      </w:r>
      <w:r>
        <w:t>o</w:t>
      </w:r>
      <w:r>
        <w:rPr>
          <w:lang w:val="sr-Cyrl-CS"/>
        </w:rPr>
        <w:t>дговарајућа средства и материјали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1.3.2. </w:t>
      </w:r>
      <w:r>
        <w:rPr>
          <w:b/>
          <w:lang w:val="sr-Cyrl-CS"/>
        </w:rPr>
        <w:t xml:space="preserve">Контраст, јединство и доминанта у простору– вежбање </w:t>
      </w:r>
      <w:r>
        <w:rPr>
          <w:lang w:val="sr-Cyrl-CS"/>
        </w:rPr>
        <w:t>(</w:t>
      </w:r>
      <w:r w:rsidRPr="00CE604E">
        <w:rPr>
          <w:lang w:val="ru-RU"/>
        </w:rPr>
        <w:t>4</w:t>
      </w:r>
      <w:r>
        <w:rPr>
          <w:lang w:val="sr-Cyrl-CS"/>
        </w:rPr>
        <w:t>)</w:t>
      </w:r>
    </w:p>
    <w:p w:rsidR="00EC5EE5" w:rsidRDefault="00EC5EE5" w:rsidP="00EC5EE5">
      <w:pPr>
        <w:jc w:val="both"/>
        <w:rPr>
          <w:lang w:val="sr-Cyrl-CS"/>
        </w:rPr>
      </w:pPr>
    </w:p>
    <w:p w:rsidR="00EC5EE5" w:rsidRDefault="00EC5EE5" w:rsidP="00EC5EE5">
      <w:pPr>
        <w:jc w:val="both"/>
        <w:rPr>
          <w:lang w:val="sr-Latn-CS"/>
        </w:rPr>
      </w:pPr>
      <w:r>
        <w:rPr>
          <w:lang w:val="sr-Cyrl-CS"/>
        </w:rPr>
        <w:t>1.4. СЛОБОДНО КОМПОНОВАЊЕ И ФАНТАСТИКА (</w:t>
      </w:r>
      <w:r>
        <w:t>3+1</w:t>
      </w:r>
      <w:r>
        <w:rPr>
          <w:lang w:val="sr-Cyrl-CS"/>
        </w:rPr>
        <w:t>)</w:t>
      </w:r>
    </w:p>
    <w:p w:rsidR="00EC5EE5" w:rsidRPr="00EC5EE5" w:rsidRDefault="00EC5EE5" w:rsidP="00EC5EE5">
      <w:pPr>
        <w:jc w:val="both"/>
        <w:rPr>
          <w:lang w:val="sr-Latn-CS"/>
        </w:rPr>
      </w:pP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1.4.1. </w:t>
      </w:r>
      <w:r>
        <w:rPr>
          <w:b/>
          <w:lang w:val="sr-Cyrl-CS"/>
        </w:rPr>
        <w:t xml:space="preserve">Реални облици у нереалним односима </w:t>
      </w:r>
      <w:r>
        <w:rPr>
          <w:lang w:val="sr-Cyrl-CS"/>
        </w:rPr>
        <w:t>(</w:t>
      </w:r>
      <w:r>
        <w:rPr>
          <w:lang w:val="ru-RU"/>
        </w:rPr>
        <w:t>2</w:t>
      </w:r>
      <w:r>
        <w:rPr>
          <w:lang w:val="sr-Cyrl-CS"/>
        </w:rPr>
        <w:t>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2.4.1. Аперцепција (замишљања, подстицање имагинације)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 xml:space="preserve">3.4.1. Цртање, сликање, вајање.одговарајућа средства и материјали </w:t>
      </w:r>
    </w:p>
    <w:p w:rsidR="00EC5EE5" w:rsidRDefault="00EC5EE5" w:rsidP="00EC5EE5">
      <w:pPr>
        <w:jc w:val="both"/>
        <w:rPr>
          <w:color w:val="800000"/>
          <w:lang w:val="sr-Cyrl-CS"/>
        </w:rPr>
      </w:pPr>
      <w:r>
        <w:rPr>
          <w:lang w:val="sr-Cyrl-CS"/>
        </w:rPr>
        <w:t>1.</w:t>
      </w:r>
      <w:r>
        <w:rPr>
          <w:lang w:val="ru-RU"/>
        </w:rPr>
        <w:t>4</w:t>
      </w:r>
      <w:r>
        <w:rPr>
          <w:lang w:val="sr-Cyrl-CS"/>
        </w:rPr>
        <w:t>.2.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Ф</w:t>
      </w:r>
      <w:r>
        <w:rPr>
          <w:b/>
          <w:lang w:val="sr-Cyrl-CS"/>
        </w:rPr>
        <w:t xml:space="preserve">отомонтажа </w:t>
      </w:r>
      <w:r>
        <w:rPr>
          <w:lang w:val="sr-Cyrl-CS"/>
        </w:rPr>
        <w:t>(</w:t>
      </w:r>
      <w:r>
        <w:t>1</w:t>
      </w:r>
      <w:r>
        <w:rPr>
          <w:lang w:val="sr-Cyrl-CS"/>
        </w:rPr>
        <w:t>)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2.</w:t>
      </w:r>
      <w:r>
        <w:rPr>
          <w:lang w:val="ru-RU"/>
        </w:rPr>
        <w:t>4</w:t>
      </w:r>
      <w:r>
        <w:rPr>
          <w:lang w:val="sr-Cyrl-CS"/>
        </w:rPr>
        <w:t>.</w:t>
      </w:r>
      <w:r>
        <w:rPr>
          <w:lang w:val="ru-RU"/>
        </w:rPr>
        <w:t>2</w:t>
      </w:r>
      <w:r>
        <w:rPr>
          <w:lang w:val="sr-Cyrl-CS"/>
        </w:rPr>
        <w:t>. Перцепција и аперцепција</w:t>
      </w:r>
    </w:p>
    <w:p w:rsidR="00EC5EE5" w:rsidRDefault="00EC5EE5" w:rsidP="00EC5EE5">
      <w:pPr>
        <w:jc w:val="both"/>
        <w:rPr>
          <w:lang w:val="sr-Cyrl-CS"/>
        </w:rPr>
      </w:pPr>
      <w:r>
        <w:rPr>
          <w:lang w:val="sr-Cyrl-CS"/>
        </w:rPr>
        <w:t>3.</w:t>
      </w:r>
      <w:r>
        <w:rPr>
          <w:lang w:val="ru-RU"/>
        </w:rPr>
        <w:t>4</w:t>
      </w:r>
      <w:r>
        <w:rPr>
          <w:lang w:val="sr-Cyrl-CS"/>
        </w:rPr>
        <w:t>.</w:t>
      </w:r>
      <w:r>
        <w:rPr>
          <w:lang w:val="ru-RU"/>
        </w:rPr>
        <w:t>2</w:t>
      </w:r>
      <w:r>
        <w:rPr>
          <w:lang w:val="sr-Cyrl-CS"/>
        </w:rPr>
        <w:t xml:space="preserve">. Одговарајућа средства и материјали     </w:t>
      </w:r>
    </w:p>
    <w:p w:rsidR="00EC5EE5" w:rsidRPr="00087723" w:rsidRDefault="00EC5EE5" w:rsidP="00EC5EE5">
      <w:pPr>
        <w:jc w:val="both"/>
        <w:rPr>
          <w:b/>
          <w:lang w:val="sr-Cyrl-CS"/>
        </w:rPr>
      </w:pPr>
      <w:r>
        <w:rPr>
          <w:lang w:val="sr-Cyrl-CS"/>
        </w:rPr>
        <w:t>1.</w:t>
      </w:r>
      <w:r>
        <w:rPr>
          <w:lang w:val="ru-RU"/>
        </w:rPr>
        <w:t>4</w:t>
      </w:r>
      <w:r>
        <w:rPr>
          <w:lang w:val="sr-Cyrl-CS"/>
        </w:rPr>
        <w:t>.</w:t>
      </w:r>
      <w:r>
        <w:t>3</w:t>
      </w:r>
      <w:r w:rsidRPr="00087723">
        <w:rPr>
          <w:b/>
          <w:lang w:val="ru-RU"/>
        </w:rPr>
        <w:t>.</w:t>
      </w:r>
      <w:r w:rsidRPr="00087723">
        <w:rPr>
          <w:b/>
          <w:lang w:val="sr-Cyrl-CS"/>
        </w:rPr>
        <w:t xml:space="preserve">Слободно компоновање и фантастика </w:t>
      </w:r>
      <w:r>
        <w:rPr>
          <w:b/>
          <w:lang w:val="sr-Cyrl-CS"/>
        </w:rPr>
        <w:t>–</w:t>
      </w:r>
      <w:r w:rsidRPr="00087723">
        <w:rPr>
          <w:b/>
          <w:lang w:val="sr-Cyrl-CS"/>
        </w:rPr>
        <w:t xml:space="preserve"> вежбање</w:t>
      </w:r>
      <w:r>
        <w:rPr>
          <w:b/>
          <w:lang w:val="sr-Cyrl-CS"/>
        </w:rPr>
        <w:t xml:space="preserve"> </w:t>
      </w:r>
      <w:r w:rsidRPr="00087723">
        <w:rPr>
          <w:b/>
          <w:lang w:val="sr-Cyrl-CS"/>
        </w:rPr>
        <w:t>(1)</w:t>
      </w:r>
    </w:p>
    <w:p w:rsidR="00EC5EE5" w:rsidRDefault="00EC5EE5" w:rsidP="00EC5EE5">
      <w:pPr>
        <w:jc w:val="both"/>
        <w:rPr>
          <w:lang w:val="ru-RU"/>
        </w:rPr>
      </w:pPr>
    </w:p>
    <w:p w:rsidR="00EC5EE5" w:rsidRDefault="00EC5EE5" w:rsidP="00EC5EE5">
      <w:pPr>
        <w:jc w:val="both"/>
        <w:rPr>
          <w:lang w:val="ru-RU"/>
        </w:rPr>
      </w:pPr>
    </w:p>
    <w:p w:rsidR="00EC5EE5" w:rsidRDefault="00EC5EE5" w:rsidP="00EC5EE5">
      <w:pPr>
        <w:jc w:val="both"/>
        <w:rPr>
          <w:lang w:val="ru-RU"/>
        </w:rPr>
      </w:pPr>
    </w:p>
    <w:p w:rsidR="00EC5EE5" w:rsidRDefault="00EC5EE5" w:rsidP="00EC5EE5">
      <w:pPr>
        <w:jc w:val="center"/>
        <w:rPr>
          <w:lang w:val="sr-Cyrl-CS"/>
        </w:rPr>
      </w:pPr>
      <w:r>
        <w:rPr>
          <w:lang w:val="sr-Cyrl-CS"/>
        </w:rPr>
        <w:t>НАЧИН ОСТВАРИВАЊА ПРОГРАМА</w:t>
      </w:r>
    </w:p>
    <w:p w:rsidR="00EC5EE5" w:rsidRDefault="00EC5EE5" w:rsidP="00EC5EE5">
      <w:pPr>
        <w:jc w:val="both"/>
        <w:rPr>
          <w:lang w:val="ru-RU"/>
        </w:rPr>
      </w:pPr>
    </w:p>
    <w:p w:rsidR="00EC5EE5" w:rsidRDefault="00EC5EE5" w:rsidP="00EC5EE5">
      <w:pPr>
        <w:ind w:firstLine="720"/>
        <w:jc w:val="both"/>
        <w:rPr>
          <w:color w:val="800000"/>
          <w:lang w:val="sr-Cyrl-CS"/>
        </w:rPr>
      </w:pPr>
      <w:r>
        <w:rPr>
          <w:lang w:val="ru-RU"/>
        </w:rPr>
        <w:t>К</w:t>
      </w:r>
      <w:r>
        <w:rPr>
          <w:lang w:val="sr-Cyrl-CS"/>
        </w:rPr>
        <w:t xml:space="preserve">онцепција овог изборног предмета посебан нагласак ставља на подршку развоју даровитих </w:t>
      </w:r>
      <w:r>
        <w:rPr>
          <w:lang w:val="ru-RU"/>
        </w:rPr>
        <w:t>ученика</w:t>
      </w:r>
      <w:r>
        <w:rPr>
          <w:lang w:val="sr-Cyrl-CS"/>
        </w:rPr>
        <w:t>, који имају могућност да продубе знања у оним садржајима који се не могу реализовати у редовно-часовном систему. За израду овог програма стручна комисија ослонце је тражила</w:t>
      </w:r>
      <w:r>
        <w:rPr>
          <w:color w:val="0000FF"/>
          <w:lang w:val="sr-Cyrl-CS"/>
        </w:rPr>
        <w:t>,</w:t>
      </w:r>
      <w:r>
        <w:rPr>
          <w:lang w:val="sr-Cyrl-CS"/>
        </w:rPr>
        <w:t xml:space="preserve"> пре свега</w:t>
      </w:r>
      <w:r>
        <w:rPr>
          <w:color w:val="0000FF"/>
          <w:lang w:val="sr-Cyrl-CS"/>
        </w:rPr>
        <w:t>,</w:t>
      </w:r>
      <w:r>
        <w:rPr>
          <w:lang w:val="sr-Cyrl-CS"/>
        </w:rPr>
        <w:t xml:space="preserve"> у програму обавезног предмета </w:t>
      </w:r>
      <w:r>
        <w:rPr>
          <w:i/>
          <w:lang w:val="sr-Cyrl-CS"/>
        </w:rPr>
        <w:t>ликовна култура</w:t>
      </w:r>
      <w:r>
        <w:rPr>
          <w:lang w:val="sr-Cyrl-CS"/>
        </w:rPr>
        <w:t xml:space="preserve"> како би се наставила корелација и утемељила започета реализација садржаја. </w:t>
      </w:r>
    </w:p>
    <w:p w:rsidR="00EC5EE5" w:rsidRDefault="00EC5EE5" w:rsidP="00EC5EE5">
      <w:pPr>
        <w:jc w:val="both"/>
        <w:rPr>
          <w:lang w:val="ru-RU"/>
        </w:rPr>
      </w:pPr>
      <w:r>
        <w:rPr>
          <w:lang w:val="sr-Cyrl-CS"/>
        </w:rPr>
        <w:t xml:space="preserve">  Програмски садржаји омогућавају препознавање и развој даровитости ученика, њихових индивидуалних способности  и  постепено увођење ученика у област професионалне оријентације.</w:t>
      </w:r>
      <w:r w:rsidRPr="00075E77">
        <w:rPr>
          <w:lang w:val="ru-RU"/>
        </w:rPr>
        <w:t xml:space="preserve"> </w:t>
      </w:r>
    </w:p>
    <w:p w:rsidR="00EC5EE5" w:rsidRPr="00075E77" w:rsidRDefault="00EC5EE5" w:rsidP="00EC5EE5">
      <w:pPr>
        <w:ind w:firstLine="720"/>
        <w:jc w:val="both"/>
        <w:rPr>
          <w:lang w:val="sr-Cyrl-CS"/>
        </w:rPr>
      </w:pPr>
      <w:r w:rsidRPr="00BC2051">
        <w:rPr>
          <w:lang w:val="sr-Cyrl-CS"/>
        </w:rPr>
        <w:t xml:space="preserve">Наставни програм ликовне културе </w:t>
      </w:r>
      <w:r>
        <w:rPr>
          <w:lang w:val="ru-RU"/>
        </w:rPr>
        <w:t>за осми</w:t>
      </w:r>
      <w:r w:rsidRPr="00300E4D">
        <w:rPr>
          <w:lang w:val="ru-RU"/>
        </w:rPr>
        <w:t xml:space="preserve"> </w:t>
      </w:r>
      <w:r>
        <w:rPr>
          <w:lang w:val="ru-RU"/>
        </w:rPr>
        <w:t>разред</w:t>
      </w:r>
      <w:r>
        <w:rPr>
          <w:lang w:val="sr-Cyrl-CS"/>
        </w:rPr>
        <w:t xml:space="preserve"> подразумева постојање </w:t>
      </w:r>
      <w:r w:rsidRPr="0032702E">
        <w:rPr>
          <w:lang w:val="sr-Cyrl-CS"/>
        </w:rPr>
        <w:t>одређеног</w:t>
      </w:r>
      <w:r w:rsidRPr="00525A18">
        <w:rPr>
          <w:lang w:val="ru-RU"/>
        </w:rPr>
        <w:t xml:space="preserve"> </w:t>
      </w:r>
      <w:r w:rsidRPr="0032702E">
        <w:rPr>
          <w:lang w:val="sr-Cyrl-CS"/>
        </w:rPr>
        <w:t>фонда</w:t>
      </w:r>
      <w:r w:rsidRPr="00525A18">
        <w:rPr>
          <w:lang w:val="ru-RU"/>
        </w:rPr>
        <w:t xml:space="preserve"> </w:t>
      </w:r>
      <w:r w:rsidRPr="0032702E">
        <w:rPr>
          <w:lang w:val="sr-Cyrl-CS"/>
        </w:rPr>
        <w:t>знања</w:t>
      </w:r>
      <w:r>
        <w:rPr>
          <w:lang w:val="sr-Cyrl-CS"/>
        </w:rPr>
        <w:t xml:space="preserve"> који су ученици ст</w:t>
      </w:r>
      <w:r w:rsidRPr="00B37206">
        <w:rPr>
          <w:lang w:val="ru-RU"/>
        </w:rPr>
        <w:t>ица</w:t>
      </w:r>
      <w:r>
        <w:rPr>
          <w:lang w:val="sr-Cyrl-CS"/>
        </w:rPr>
        <w:t>ли</w:t>
      </w:r>
      <w:r w:rsidRPr="00BC4E0A">
        <w:rPr>
          <w:lang w:val="ru-RU"/>
        </w:rPr>
        <w:t xml:space="preserve"> </w:t>
      </w:r>
      <w:r>
        <w:rPr>
          <w:lang w:val="sr-Cyrl-CS"/>
        </w:rPr>
        <w:t xml:space="preserve">од првог </w:t>
      </w:r>
      <w:r w:rsidRPr="00BC2051">
        <w:rPr>
          <w:lang w:val="sr-Cyrl-CS"/>
        </w:rPr>
        <w:t>разреда</w:t>
      </w:r>
      <w:r>
        <w:rPr>
          <w:lang w:val="sr-Cyrl-CS"/>
        </w:rPr>
        <w:t xml:space="preserve"> и претпоставља</w:t>
      </w:r>
      <w:r>
        <w:rPr>
          <w:lang w:val="ru-RU"/>
        </w:rPr>
        <w:t xml:space="preserve"> </w:t>
      </w:r>
      <w:r>
        <w:rPr>
          <w:lang w:val="sr-Cyrl-CS"/>
        </w:rPr>
        <w:t xml:space="preserve">да се његово пуно остварење постиже у </w:t>
      </w:r>
      <w:r w:rsidRPr="0032702E">
        <w:rPr>
          <w:lang w:val="sr-Cyrl-CS"/>
        </w:rPr>
        <w:t>корелацији</w:t>
      </w:r>
      <w:r>
        <w:rPr>
          <w:lang w:val="sr-Cyrl-CS"/>
        </w:rPr>
        <w:t xml:space="preserve"> са другим наставним предметима (</w:t>
      </w:r>
      <w:r>
        <w:rPr>
          <w:i/>
          <w:lang w:val="sr-Cyrl-CS"/>
        </w:rPr>
        <w:t>српски језик, музичка култура, биологија, хемија, историја,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>физика,</w:t>
      </w:r>
      <w:r>
        <w:rPr>
          <w:i/>
          <w:lang w:val="sr-Latn-CS"/>
        </w:rPr>
        <w:t xml:space="preserve"> </w:t>
      </w:r>
      <w:r>
        <w:rPr>
          <w:i/>
          <w:lang w:val="sr-Cyrl-CS"/>
        </w:rPr>
        <w:t>математика)</w:t>
      </w:r>
      <w:r w:rsidRPr="00525A18">
        <w:rPr>
          <w:i/>
          <w:lang w:val="ru-RU"/>
        </w:rPr>
        <w:t xml:space="preserve"> </w:t>
      </w:r>
      <w:r>
        <w:rPr>
          <w:lang w:val="sr-Cyrl-CS"/>
        </w:rPr>
        <w:t>и различитим ваннаставним активностима. Имајући у виду да је у питању завршни разред основног образовања и васпитања неопходно је извршити систематизацију наученог, као и припрему за избор одговарајуће стручне школе. У том погледу наставник треба да укаже ученицима на широки спектар образовних профила у којима је образовање у области ликовне културе од великог значаја. То је истовремено разлог да се указује на важност предмета.</w:t>
      </w:r>
    </w:p>
    <w:p w:rsidR="00EC5EE5" w:rsidRPr="00683CE8" w:rsidRDefault="00EC5EE5" w:rsidP="00EC5EE5">
      <w:pPr>
        <w:ind w:firstLine="720"/>
        <w:jc w:val="both"/>
        <w:rPr>
          <w:lang w:val="sr-Cyrl-CS"/>
        </w:rPr>
      </w:pPr>
      <w:r w:rsidRPr="00683CE8">
        <w:rPr>
          <w:lang w:val="sr-Cyrl-CS"/>
        </w:rPr>
        <w:t>Структуру програма чине:</w:t>
      </w:r>
    </w:p>
    <w:p w:rsidR="00EC5EE5" w:rsidRPr="00683CE8" w:rsidRDefault="00EC5EE5" w:rsidP="00EC5EE5">
      <w:pPr>
        <w:ind w:firstLine="720"/>
        <w:jc w:val="both"/>
        <w:rPr>
          <w:lang w:val="sr-Cyrl-CS"/>
        </w:rPr>
      </w:pPr>
      <w:r w:rsidRPr="00683CE8">
        <w:rPr>
          <w:i/>
          <w:lang w:val="sr-Cyrl-CS"/>
        </w:rPr>
        <w:t>1) наставни садржаји</w:t>
      </w:r>
      <w:r w:rsidRPr="00683CE8">
        <w:rPr>
          <w:lang w:val="sr-Cyrl-CS"/>
        </w:rPr>
        <w:t xml:space="preserve"> који се односе на савладав</w:t>
      </w:r>
      <w:r>
        <w:rPr>
          <w:lang w:val="sr-Cyrl-CS"/>
        </w:rPr>
        <w:t>ање ликовног језика и упознавање</w:t>
      </w:r>
      <w:r w:rsidRPr="00683CE8">
        <w:rPr>
          <w:lang w:val="sr-Cyrl-CS"/>
        </w:rPr>
        <w:t xml:space="preserve"> садржаја ликовне културе, познавање дела из уметничког наслеђа и елемената ликовне писмености;</w:t>
      </w:r>
    </w:p>
    <w:p w:rsidR="00EC5EE5" w:rsidRPr="00683CE8" w:rsidRDefault="00EC5EE5" w:rsidP="00EC5EE5">
      <w:pPr>
        <w:ind w:firstLine="720"/>
        <w:jc w:val="both"/>
        <w:rPr>
          <w:sz w:val="22"/>
          <w:szCs w:val="22"/>
          <w:lang w:val="sr-Cyrl-CS"/>
        </w:rPr>
      </w:pPr>
      <w:r w:rsidRPr="00683CE8">
        <w:rPr>
          <w:i/>
          <w:lang w:val="sr-Cyrl-CS"/>
        </w:rPr>
        <w:t xml:space="preserve">2) креативност </w:t>
      </w:r>
      <w:r>
        <w:rPr>
          <w:lang w:val="sr-Cyrl-CS"/>
        </w:rPr>
        <w:t xml:space="preserve">– развијање перцепције и аперцепције, </w:t>
      </w:r>
      <w:r>
        <w:rPr>
          <w:lang w:val="sr-Latn-CS"/>
        </w:rPr>
        <w:t>подршка ученицима да откривају и долазе до нових решења</w:t>
      </w:r>
      <w:r>
        <w:rPr>
          <w:lang w:val="sr-Cyrl-CS"/>
        </w:rPr>
        <w:t>;</w:t>
      </w:r>
      <w:r>
        <w:rPr>
          <w:color w:val="0000FF"/>
          <w:lang w:val="sr-Cyrl-CS"/>
        </w:rPr>
        <w:t xml:space="preserve"> </w:t>
      </w:r>
      <w:r>
        <w:rPr>
          <w:lang w:val="sr-Cyrl-CS"/>
        </w:rPr>
        <w:t>п</w:t>
      </w:r>
      <w:r w:rsidRPr="00683CE8">
        <w:rPr>
          <w:lang w:val="sr-Cyrl-CS"/>
        </w:rPr>
        <w:t xml:space="preserve">ретпоставка за подстицање креативности су мотивациони садржаји практичних ликовних активности ученика, који обухватају: </w:t>
      </w:r>
    </w:p>
    <w:p w:rsidR="00EC5EE5" w:rsidRPr="00683CE8" w:rsidRDefault="00EC5EE5" w:rsidP="00EC5EE5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ind w:left="-180" w:firstLine="900"/>
        <w:jc w:val="both"/>
        <w:rPr>
          <w:lang w:val="sr-Cyrl-CS"/>
        </w:rPr>
      </w:pPr>
      <w:r w:rsidRPr="00683CE8">
        <w:rPr>
          <w:lang w:val="sr-Cyrl-CS"/>
        </w:rPr>
        <w:t>домен ученичких доживљаја,</w:t>
      </w:r>
    </w:p>
    <w:p w:rsidR="00EC5EE5" w:rsidRPr="00683CE8" w:rsidRDefault="00EC5EE5" w:rsidP="00EC5EE5">
      <w:pPr>
        <w:numPr>
          <w:ilvl w:val="0"/>
          <w:numId w:val="2"/>
        </w:numPr>
        <w:tabs>
          <w:tab w:val="clear" w:pos="360"/>
          <w:tab w:val="num" w:pos="540"/>
          <w:tab w:val="left" w:pos="900"/>
        </w:tabs>
        <w:ind w:left="-180" w:firstLine="900"/>
        <w:jc w:val="both"/>
        <w:rPr>
          <w:lang w:val="sr-Cyrl-CS"/>
        </w:rPr>
      </w:pPr>
      <w:r w:rsidRPr="00683CE8">
        <w:rPr>
          <w:lang w:val="sr-Cyrl-CS"/>
        </w:rPr>
        <w:t>домен корелације са другим образовн</w:t>
      </w:r>
      <w:r w:rsidRPr="00683CE8">
        <w:t>o</w:t>
      </w:r>
      <w:r w:rsidRPr="00683CE8">
        <w:rPr>
          <w:lang w:val="ru-RU"/>
        </w:rPr>
        <w:t>-</w:t>
      </w:r>
      <w:r w:rsidRPr="00683CE8">
        <w:rPr>
          <w:lang w:val="sr-Cyrl-CS"/>
        </w:rPr>
        <w:t>васпитн</w:t>
      </w:r>
      <w:r w:rsidRPr="00683CE8">
        <w:rPr>
          <w:lang w:val="ru-RU"/>
        </w:rPr>
        <w:t>им</w:t>
      </w:r>
      <w:r w:rsidRPr="00683CE8">
        <w:rPr>
          <w:lang w:val="sr-Cyrl-CS"/>
        </w:rPr>
        <w:t xml:space="preserve"> подручјима.</w:t>
      </w:r>
    </w:p>
    <w:p w:rsidR="00EC5EE5" w:rsidRPr="00F92E2C" w:rsidRDefault="00EC5EE5" w:rsidP="00EC5EE5">
      <w:pPr>
        <w:tabs>
          <w:tab w:val="left" w:pos="900"/>
        </w:tabs>
        <w:ind w:firstLine="720"/>
        <w:jc w:val="both"/>
        <w:rPr>
          <w:lang w:val="sr-Cyrl-CS"/>
        </w:rPr>
      </w:pPr>
      <w:r w:rsidRPr="00683CE8">
        <w:rPr>
          <w:i/>
          <w:lang w:val="sr-Cyrl-CS"/>
        </w:rPr>
        <w:t>3) медијуми</w:t>
      </w:r>
      <w:r>
        <w:rPr>
          <w:i/>
          <w:lang w:val="sr-Cyrl-CS"/>
        </w:rPr>
        <w:t xml:space="preserve"> </w:t>
      </w:r>
      <w:r w:rsidRPr="00683CE8">
        <w:rPr>
          <w:i/>
          <w:lang w:val="ru-RU"/>
        </w:rPr>
        <w:t>(традиционални и савремени)</w:t>
      </w:r>
      <w:r w:rsidRPr="00683CE8">
        <w:rPr>
          <w:i/>
          <w:lang w:val="sr-Cyrl-CS"/>
        </w:rPr>
        <w:t xml:space="preserve"> и средства</w:t>
      </w:r>
      <w:r w:rsidRPr="00683CE8">
        <w:rPr>
          <w:lang w:val="sr-Cyrl-CS"/>
        </w:rPr>
        <w:t xml:space="preserve"> –</w:t>
      </w:r>
      <w:r w:rsidRPr="00683CE8">
        <w:rPr>
          <w:i/>
          <w:lang w:val="sr-Cyrl-CS"/>
        </w:rPr>
        <w:t xml:space="preserve"> </w:t>
      </w:r>
      <w:r w:rsidRPr="00683CE8">
        <w:rPr>
          <w:lang w:val="sr-Cyrl-CS"/>
        </w:rPr>
        <w:t>коришћење ликовних дисциплина и употреба од</w:t>
      </w:r>
      <w:r>
        <w:rPr>
          <w:lang w:val="sr-Cyrl-CS"/>
        </w:rPr>
        <w:t>ређених материјала у обликовању, као и</w:t>
      </w:r>
      <w:r w:rsidRPr="00683CE8">
        <w:rPr>
          <w:lang w:val="sr-Cyrl-CS"/>
        </w:rPr>
        <w:t xml:space="preserve"> проширени медијуми.      </w:t>
      </w:r>
      <w:r>
        <w:rPr>
          <w:lang w:val="sr-Cyrl-CS"/>
        </w:rPr>
        <w:t xml:space="preserve">                               </w:t>
      </w:r>
    </w:p>
    <w:p w:rsidR="00EC5EE5" w:rsidRPr="00BC2051" w:rsidRDefault="00EC5EE5" w:rsidP="00EC5EE5">
      <w:pPr>
        <w:ind w:firstLine="720"/>
        <w:jc w:val="both"/>
        <w:rPr>
          <w:lang w:val="sr-Cyrl-CS"/>
        </w:rPr>
      </w:pPr>
      <w:r w:rsidRPr="00BC2051">
        <w:rPr>
          <w:lang w:val="sr-Cyrl-CS"/>
        </w:rPr>
        <w:t>Наставни програм ликовне културе тако је конципиран д</w:t>
      </w:r>
      <w:r>
        <w:rPr>
          <w:lang w:val="sr-Cyrl-CS"/>
        </w:rPr>
        <w:t>а посебну важност придаје уче</w:t>
      </w:r>
      <w:r w:rsidRPr="00BC2051">
        <w:rPr>
          <w:lang w:val="sr-Cyrl-CS"/>
        </w:rPr>
        <w:t>нику</w:t>
      </w:r>
      <w:r>
        <w:rPr>
          <w:lang w:val="sr-Cyrl-CS"/>
        </w:rPr>
        <w:t xml:space="preserve">. Наставник </w:t>
      </w:r>
      <w:r w:rsidRPr="00BC2051">
        <w:rPr>
          <w:lang w:val="sr-Cyrl-CS"/>
        </w:rPr>
        <w:t>конципира</w:t>
      </w:r>
      <w:r>
        <w:rPr>
          <w:lang w:val="sr-Cyrl-CS"/>
        </w:rPr>
        <w:t xml:space="preserve"> </w:t>
      </w:r>
      <w:r w:rsidRPr="00BC2051">
        <w:rPr>
          <w:lang w:val="sr-Cyrl-CS"/>
        </w:rPr>
        <w:t>методичке п</w:t>
      </w:r>
      <w:r>
        <w:rPr>
          <w:lang w:val="sr-Cyrl-CS"/>
        </w:rPr>
        <w:t>оступке и облике рада усаглашавајући образовно</w:t>
      </w:r>
      <w:r w:rsidRPr="00683CE8">
        <w:rPr>
          <w:lang w:val="ru-RU"/>
        </w:rPr>
        <w:t>-</w:t>
      </w:r>
      <w:r w:rsidRPr="00BC2051">
        <w:rPr>
          <w:lang w:val="sr-Cyrl-CS"/>
        </w:rPr>
        <w:t>васпитне задатке (ликовне проблеме) са побуђеним интересовањем ученика</w:t>
      </w:r>
      <w:r>
        <w:rPr>
          <w:lang w:val="sr-Cyrl-CS"/>
        </w:rPr>
        <w:t>,</w:t>
      </w:r>
      <w:r w:rsidRPr="00BC2051">
        <w:rPr>
          <w:lang w:val="sr-Cyrl-CS"/>
        </w:rPr>
        <w:t xml:space="preserve"> </w:t>
      </w:r>
      <w:r>
        <w:rPr>
          <w:lang w:val="sr-Cyrl-CS"/>
        </w:rPr>
        <w:t xml:space="preserve">тако </w:t>
      </w:r>
      <w:r w:rsidRPr="00BC2051">
        <w:rPr>
          <w:lang w:val="sr-Cyrl-CS"/>
        </w:rPr>
        <w:t xml:space="preserve">да ове задатке прихвате на нивоу самоиницијативе, односно у складу са властитом израженом потребом. Различитим </w:t>
      </w:r>
      <w:r>
        <w:rPr>
          <w:lang w:val="sr-Cyrl-CS"/>
        </w:rPr>
        <w:t>(</w:t>
      </w:r>
      <w:r w:rsidRPr="00BC2051">
        <w:rPr>
          <w:lang w:val="sr-Cyrl-CS"/>
        </w:rPr>
        <w:t>примереним</w:t>
      </w:r>
      <w:r>
        <w:rPr>
          <w:lang w:val="sr-Cyrl-CS"/>
        </w:rPr>
        <w:t>)</w:t>
      </w:r>
      <w:r w:rsidRPr="00BC2051">
        <w:rPr>
          <w:lang w:val="sr-Cyrl-CS"/>
        </w:rPr>
        <w:t xml:space="preserve"> методама рада </w:t>
      </w:r>
      <w:r>
        <w:rPr>
          <w:lang w:val="sr-Cyrl-CS"/>
        </w:rPr>
        <w:t>треба тумачити садржаје програма</w:t>
      </w:r>
      <w:r w:rsidRPr="00BC2051">
        <w:rPr>
          <w:lang w:val="sr-Cyrl-CS"/>
        </w:rPr>
        <w:t xml:space="preserve"> како би ученици поступно и спонтано усвајали но</w:t>
      </w:r>
      <w:r>
        <w:rPr>
          <w:lang w:val="sr-Cyrl-CS"/>
        </w:rPr>
        <w:t xml:space="preserve">ва </w:t>
      </w:r>
      <w:r w:rsidRPr="00BC2051">
        <w:rPr>
          <w:lang w:val="sr-Cyrl-CS"/>
        </w:rPr>
        <w:t>знања. У том смислу, улога наставника наглашена је</w:t>
      </w:r>
      <w:r w:rsidRPr="00BC2051">
        <w:rPr>
          <w:lang w:val="ru-RU"/>
        </w:rPr>
        <w:t xml:space="preserve"> </w:t>
      </w:r>
      <w:r w:rsidRPr="00BC2051">
        <w:rPr>
          <w:lang w:val="sr-Cyrl-CS"/>
        </w:rPr>
        <w:t>у фази избора и дидактичке припреме мотивационог садржаја, а избор теме зависи од суштине ликовног задатка, однос</w:t>
      </w:r>
      <w:r>
        <w:rPr>
          <w:lang w:val="sr-Cyrl-CS"/>
        </w:rPr>
        <w:t xml:space="preserve">но, конкретног садржаја којим се </w:t>
      </w:r>
      <w:r w:rsidRPr="00BC2051">
        <w:rPr>
          <w:lang w:val="sr-Cyrl-CS"/>
        </w:rPr>
        <w:t>ученик мотивише у правцу одређеног ликовног проблема.</w:t>
      </w:r>
    </w:p>
    <w:p w:rsidR="00EC5EE5" w:rsidRPr="00FD6EF2" w:rsidRDefault="00EC5EE5" w:rsidP="00EC5EE5">
      <w:pPr>
        <w:ind w:firstLine="720"/>
        <w:jc w:val="both"/>
        <w:rPr>
          <w:color w:val="FF0000"/>
          <w:lang w:val="sr-Cyrl-CS"/>
        </w:rPr>
      </w:pPr>
      <w:r w:rsidRPr="00BC2051">
        <w:rPr>
          <w:lang w:val="sr-Cyrl-CS"/>
        </w:rPr>
        <w:t>Наставни садржаји ликовне културе, проблемски постављени, вертикално се развијају од првог до осмог разреда и произилазе један из другог. Полазећи од узрасних могућности ученика, водило се рачуна о прилагођености и спиралним круговима садржаја образовног карактера за сваки разред посебно, што је и одређено у оперативним зад</w:t>
      </w:r>
      <w:r>
        <w:rPr>
          <w:lang w:val="sr-Cyrl-CS"/>
        </w:rPr>
        <w:t xml:space="preserve">ацима. </w:t>
      </w:r>
      <w:r>
        <w:rPr>
          <w:lang w:val="sr-Cyrl-CS"/>
        </w:rPr>
        <w:lastRenderedPageBreak/>
        <w:t xml:space="preserve">Такви садржаји као основ </w:t>
      </w:r>
      <w:r w:rsidRPr="00BC2051">
        <w:rPr>
          <w:lang w:val="sr-Cyrl-CS"/>
        </w:rPr>
        <w:t>имају теорију обликовања, а информ</w:t>
      </w:r>
      <w:r>
        <w:rPr>
          <w:lang w:val="sr-Cyrl-CS"/>
        </w:rPr>
        <w:t>ативност се стиче у практичном (</w:t>
      </w:r>
      <w:r w:rsidRPr="00BC2051">
        <w:rPr>
          <w:lang w:val="sr-Cyrl-CS"/>
        </w:rPr>
        <w:t xml:space="preserve">делимично и </w:t>
      </w:r>
      <w:r>
        <w:rPr>
          <w:lang w:val="sr-Cyrl-CS"/>
        </w:rPr>
        <w:t xml:space="preserve">у теоријском  раду) </w:t>
      </w:r>
      <w:r w:rsidRPr="00BC2051">
        <w:rPr>
          <w:lang w:val="sr-Cyrl-CS"/>
        </w:rPr>
        <w:t>путем анализа уметничких дела и естетским процењивањем ученичких радова</w:t>
      </w:r>
      <w:r w:rsidRPr="00B311CA">
        <w:rPr>
          <w:lang w:val="ru-RU"/>
        </w:rPr>
        <w:t xml:space="preserve">. </w:t>
      </w:r>
      <w:r>
        <w:rPr>
          <w:lang w:val="sr-Cyrl-CS"/>
        </w:rPr>
        <w:t xml:space="preserve">Наставни програми овог предмета организовани су на принципу </w:t>
      </w:r>
      <w:r w:rsidRPr="005300C9">
        <w:rPr>
          <w:lang w:val="sr-Cyrl-CS"/>
        </w:rPr>
        <w:t>кумулативног ширења</w:t>
      </w:r>
      <w:r>
        <w:rPr>
          <w:lang w:val="sr-Cyrl-CS"/>
        </w:rPr>
        <w:t xml:space="preserve"> знања о појмовима и појавама планираним за упознавање и изучавање у овој области у складу са узрастом. Из разреда у разред се шири опсег знања и продубљује његово усвајање на сазнајном, искуственом и практичном (делатном) нивоу. </w:t>
      </w:r>
      <w:r w:rsidRPr="00FD6EF2">
        <w:rPr>
          <w:lang w:val="sr-Cyrl-CS"/>
        </w:rPr>
        <w:t>Ученике је потребно усмеравати ка креативним потенцијалима уважавањем индивидуалних способности према практичном раду где понуђене информације нису</w:t>
      </w:r>
      <w:r w:rsidRPr="00FD6EF2">
        <w:rPr>
          <w:lang w:val="sr-Latn-CS"/>
        </w:rPr>
        <w:t xml:space="preserve"> апсолутно обавезујући</w:t>
      </w:r>
      <w:r w:rsidRPr="00FD6EF2">
        <w:rPr>
          <w:lang w:val="sr-Cyrl-CS"/>
        </w:rPr>
        <w:t xml:space="preserve"> оквири деловања и дефинитивне вредности.</w:t>
      </w:r>
      <w:r w:rsidRPr="00FD6EF2">
        <w:rPr>
          <w:color w:val="FF0000"/>
          <w:lang w:val="sr-Cyrl-CS"/>
        </w:rPr>
        <w:t xml:space="preserve"> </w:t>
      </w:r>
      <w:r w:rsidRPr="00FD6EF2">
        <w:rPr>
          <w:lang w:val="sr-Cyrl-CS"/>
        </w:rPr>
        <w:t>Подстицањем   креативности ученика искључује се готово решење и рад по  шаблону.</w:t>
      </w:r>
      <w:r w:rsidRPr="00FD6EF2">
        <w:rPr>
          <w:color w:val="FF0000"/>
          <w:lang w:val="sr-Cyrl-CS"/>
        </w:rPr>
        <w:t xml:space="preserve"> </w:t>
      </w:r>
      <w:r w:rsidRPr="00FD6EF2">
        <w:rPr>
          <w:lang w:val="sr-Cyrl-CS"/>
        </w:rPr>
        <w:t>Проблемски захтеви овог програма имају карактер наставног садржаја, а теме су у служби реализације предвиђених задатака. У процесу припремања за рад, неопходно је посветити пажњу реализацији наставних тема како не би преовладале над садржајима. Стога је наставнику дата могућност да, у складу са индивидуалним способностима ученика, буде слободан у</w:t>
      </w:r>
      <w:r w:rsidRPr="00FD6EF2">
        <w:rPr>
          <w:lang w:val="ru-RU"/>
        </w:rPr>
        <w:t xml:space="preserve"> </w:t>
      </w:r>
      <w:r w:rsidRPr="00FD6EF2">
        <w:rPr>
          <w:lang w:val="sr-Cyrl-CS"/>
        </w:rPr>
        <w:t xml:space="preserve">избору дидактичке припреме. </w:t>
      </w:r>
    </w:p>
    <w:p w:rsidR="00EC5EE5" w:rsidRPr="00CE7D06" w:rsidRDefault="00EC5EE5" w:rsidP="00EC5EE5">
      <w:pPr>
        <w:ind w:firstLine="720"/>
        <w:jc w:val="both"/>
        <w:rPr>
          <w:lang w:val="ru-RU"/>
        </w:rPr>
      </w:pPr>
      <w:r w:rsidRPr="00657FE8">
        <w:rPr>
          <w:lang w:val="sr-Cyrl-CS"/>
        </w:rPr>
        <w:t>Имајући у виду образ</w:t>
      </w:r>
      <w:r>
        <w:rPr>
          <w:lang w:val="sr-Cyrl-CS"/>
        </w:rPr>
        <w:t>овни карактер садржаја предмета неопходно је на часовима</w:t>
      </w:r>
      <w:r w:rsidRPr="00657FE8">
        <w:rPr>
          <w:lang w:val="sr-Cyrl-CS"/>
        </w:rPr>
        <w:t xml:space="preserve"> сваку тематску јединицу илустровати карактеристичним ликовно-уметничким делом из различитих епоха.</w:t>
      </w:r>
      <w:r>
        <w:rPr>
          <w:lang w:val="sr-Cyrl-CS"/>
        </w:rPr>
        <w:t xml:space="preserve"> </w:t>
      </w:r>
      <w:r w:rsidRPr="00657FE8">
        <w:rPr>
          <w:lang w:val="sr-Cyrl-CS"/>
        </w:rPr>
        <w:t>Методом демонстарције ученике наводити да уочавају, упорећују и разликују уметничка дела из</w:t>
      </w:r>
      <w:r>
        <w:rPr>
          <w:lang w:val="sr-Cyrl-CS"/>
        </w:rPr>
        <w:t xml:space="preserve"> различитих култура и периода</w:t>
      </w:r>
      <w:r w:rsidRPr="002A707C">
        <w:rPr>
          <w:lang w:val="sr-Cyrl-CS"/>
        </w:rPr>
        <w:t xml:space="preserve">. </w:t>
      </w:r>
    </w:p>
    <w:p w:rsidR="00EC5EE5" w:rsidRPr="00AE2906" w:rsidRDefault="00EC5EE5" w:rsidP="00EC5EE5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И</w:t>
      </w:r>
      <w:r w:rsidRPr="003C5DB9">
        <w:rPr>
          <w:lang w:val="sr-Cyrl-CS"/>
        </w:rPr>
        <w:t>мајући у виду рационално коришћење  времена</w:t>
      </w:r>
      <w:r>
        <w:rPr>
          <w:lang w:val="sr-Cyrl-CS"/>
        </w:rPr>
        <w:t>,</w:t>
      </w:r>
      <w:r w:rsidRPr="003C5DB9">
        <w:rPr>
          <w:lang w:val="sr-Cyrl-CS"/>
        </w:rPr>
        <w:t xml:space="preserve"> </w:t>
      </w:r>
      <w:r>
        <w:rPr>
          <w:lang w:val="sr-Cyrl-CS"/>
        </w:rPr>
        <w:t>у</w:t>
      </w:r>
      <w:r w:rsidRPr="003C5DB9">
        <w:rPr>
          <w:lang w:val="ru-RU"/>
        </w:rPr>
        <w:t xml:space="preserve">метничко наслеђе за </w:t>
      </w:r>
      <w:r w:rsidRPr="003C5DB9">
        <w:rPr>
          <w:lang w:val="sr-Cyrl-CS"/>
        </w:rPr>
        <w:t>осми</w:t>
      </w:r>
      <w:r w:rsidRPr="003C5DB9">
        <w:rPr>
          <w:lang w:val="ru-RU"/>
        </w:rPr>
        <w:t xml:space="preserve"> разред </w:t>
      </w:r>
      <w:r w:rsidRPr="003C5DB9">
        <w:rPr>
          <w:lang w:val="sr-Cyrl-CS"/>
        </w:rPr>
        <w:t>треба</w:t>
      </w:r>
      <w:r w:rsidRPr="003C5DB9">
        <w:rPr>
          <w:lang w:val="ru-RU"/>
        </w:rPr>
        <w:t xml:space="preserve"> обрадити кроз повезивање теорије обликовања са практичним радом</w:t>
      </w:r>
      <w:r w:rsidRPr="003C5DB9">
        <w:rPr>
          <w:lang w:val="sr-Cyrl-CS"/>
        </w:rPr>
        <w:t>. Из уметничког наслеђа треба издвојити уметничка дела која најпотпуније илуструју теоретске проблеме који се обрађују. Ученици ће стога истовремено усвајати сазнања из теорије обликовања и уметничког наслеђа, која ће повезивати у практичном раду. Неопходно је имати у виду и естетско процењивање, које се врши у функцији практичних</w:t>
      </w:r>
      <w:r>
        <w:rPr>
          <w:b/>
          <w:lang w:val="sr-Cyrl-CS"/>
        </w:rPr>
        <w:t xml:space="preserve"> </w:t>
      </w:r>
      <w:r w:rsidRPr="003C5DB9">
        <w:rPr>
          <w:lang w:val="sr-Cyrl-CS"/>
        </w:rPr>
        <w:t>ликовних активности</w:t>
      </w:r>
      <w:r w:rsidRPr="003C5DB9">
        <w:rPr>
          <w:lang w:val="ru-RU"/>
        </w:rPr>
        <w:t xml:space="preserve"> </w:t>
      </w:r>
      <w:r w:rsidRPr="003C5DB9">
        <w:rPr>
          <w:lang w:val="sr-Cyrl-CS"/>
        </w:rPr>
        <w:t>и дидактичко-методичк</w:t>
      </w:r>
      <w:r w:rsidRPr="003C5DB9">
        <w:t>e</w:t>
      </w:r>
      <w:r w:rsidRPr="003C5DB9">
        <w:rPr>
          <w:lang w:val="sr-Cyrl-CS"/>
        </w:rPr>
        <w:t xml:space="preserve"> оправданост</w:t>
      </w:r>
      <w:r w:rsidRPr="003C5DB9">
        <w:rPr>
          <w:lang w:val="ru-RU"/>
        </w:rPr>
        <w:t>и</w:t>
      </w:r>
      <w:r w:rsidRPr="003C5DB9">
        <w:rPr>
          <w:i/>
          <w:lang w:val="sr-Cyrl-CS"/>
        </w:rPr>
        <w:t>.</w:t>
      </w:r>
      <w:r w:rsidRPr="00AE2906">
        <w:rPr>
          <w:b/>
          <w:lang w:val="sr-Cyrl-CS"/>
        </w:rPr>
        <w:t xml:space="preserve"> </w:t>
      </w:r>
    </w:p>
    <w:p w:rsidR="00EC5EE5" w:rsidRDefault="00EC5EE5" w:rsidP="00EC5EE5">
      <w:pPr>
        <w:ind w:firstLine="720"/>
        <w:jc w:val="both"/>
        <w:rPr>
          <w:lang w:val="sr-Cyrl-CS"/>
        </w:rPr>
      </w:pPr>
      <w:r>
        <w:rPr>
          <w:lang w:val="sr-Cyrl-CS"/>
        </w:rPr>
        <w:t>Програмски садржаји за</w:t>
      </w:r>
      <w:r>
        <w:rPr>
          <w:b/>
          <w:lang w:val="ru-RU"/>
        </w:rPr>
        <w:t xml:space="preserve"> </w:t>
      </w:r>
      <w:r w:rsidRPr="00032705">
        <w:rPr>
          <w:lang w:val="ru-RU"/>
        </w:rPr>
        <w:t>осми</w:t>
      </w:r>
      <w:r w:rsidRPr="00032705">
        <w:rPr>
          <w:lang w:val="sr-Cyrl-CS"/>
        </w:rPr>
        <w:t xml:space="preserve"> </w:t>
      </w:r>
      <w:r>
        <w:rPr>
          <w:lang w:val="sr-Cyrl-CS"/>
        </w:rPr>
        <w:t xml:space="preserve">разред су организовани у четири </w:t>
      </w:r>
      <w:r w:rsidRPr="0032702E">
        <w:rPr>
          <w:lang w:val="sr-Cyrl-CS"/>
        </w:rPr>
        <w:t xml:space="preserve">тематске целине </w:t>
      </w:r>
      <w:r>
        <w:rPr>
          <w:lang w:val="sr-Cyrl-CS"/>
        </w:rPr>
        <w:t>и за сваку од њих  је препоручен број часова  који се сматра оптималним за реализацију. Наравно, сваки наставник у складу са конкретном ситуацијом (предзнањем и интересовањима ученика, итд.) при изради оперативних планова може направити извесне измене у броју часова, водећи рачуна да се не наруши целина наставног програма и да свака тема добије адекватан простор.</w:t>
      </w:r>
    </w:p>
    <w:p w:rsidR="00EC5EE5" w:rsidRPr="003C5DB9" w:rsidRDefault="00EC5EE5" w:rsidP="00EC5EE5">
      <w:pPr>
        <w:ind w:firstLine="720"/>
        <w:jc w:val="both"/>
        <w:rPr>
          <w:lang w:val="sr-Cyrl-CS"/>
        </w:rPr>
      </w:pPr>
      <w:r>
        <w:rPr>
          <w:lang w:val="sr-Cyrl-CS"/>
        </w:rPr>
        <w:t>У реализацији садржаја треба имати у виду да је за његову обраду предиђено (оквирно) 60% часова,  док је за вежбање предвиђено 40%. Под обрадом се подразумева непосредна прва реализација тематске јединице. Под вежбањем се подразумева продубљивање исте тематске јединице у другом медијуму (други, нови материјали и технике, утврђивање, понављање, систематизација). На часовима вежбања</w:t>
      </w:r>
      <w:r w:rsidRPr="0095168B">
        <w:rPr>
          <w:lang w:val="ru-RU"/>
        </w:rPr>
        <w:t>,</w:t>
      </w:r>
      <w:r w:rsidRPr="001D56F3">
        <w:rPr>
          <w:lang w:val="sr-Cyrl-CS"/>
        </w:rPr>
        <w:t xml:space="preserve"> </w:t>
      </w:r>
      <w:r>
        <w:rPr>
          <w:lang w:val="sr-Cyrl-CS"/>
        </w:rPr>
        <w:t>такође, треба вршити естетску анализу уметничких радова, естетско процењивања ученичких радова, вредновање и оцењивање. Н</w:t>
      </w:r>
      <w:r w:rsidRPr="00382C4E">
        <w:rPr>
          <w:lang w:val="ru-RU"/>
        </w:rPr>
        <w:t xml:space="preserve">еопходно је </w:t>
      </w:r>
      <w:r w:rsidRPr="00382C4E">
        <w:rPr>
          <w:lang w:val="sr-Cyrl-CS"/>
        </w:rPr>
        <w:t>тежити откривању суштине ликовних појава путем селекције и апстраховања.</w:t>
      </w:r>
      <w:r w:rsidRPr="00382C4E">
        <w:rPr>
          <w:i/>
          <w:lang w:val="ru-RU"/>
        </w:rPr>
        <w:t xml:space="preserve"> </w:t>
      </w:r>
      <w:r w:rsidRPr="00382C4E">
        <w:rPr>
          <w:lang w:val="ru-RU"/>
        </w:rPr>
        <w:t>Наставник наводи ученика да врши селекцију (одваја би</w:t>
      </w:r>
      <w:r>
        <w:rPr>
          <w:lang w:val="ru-RU"/>
        </w:rPr>
        <w:t xml:space="preserve">тно од небитног) како би </w:t>
      </w:r>
      <w:r w:rsidRPr="00382C4E">
        <w:rPr>
          <w:lang w:val="ru-RU"/>
        </w:rPr>
        <w:t>размишља</w:t>
      </w:r>
      <w:r>
        <w:rPr>
          <w:lang w:val="ru-RU"/>
        </w:rPr>
        <w:t xml:space="preserve">о </w:t>
      </w:r>
      <w:r w:rsidRPr="00382C4E">
        <w:rPr>
          <w:lang w:val="ru-RU"/>
        </w:rPr>
        <w:t>у правцу квалитетног решавања ликовног задатка</w:t>
      </w:r>
      <w:r>
        <w:rPr>
          <w:lang w:val="sr-Cyrl-CS"/>
        </w:rPr>
        <w:t>.</w:t>
      </w:r>
      <w:r w:rsidRPr="006E708B">
        <w:rPr>
          <w:lang w:val="ru-RU"/>
        </w:rPr>
        <w:t xml:space="preserve"> </w:t>
      </w:r>
      <w:r w:rsidRPr="00382C4E">
        <w:rPr>
          <w:lang w:val="sr-Cyrl-CS"/>
        </w:rPr>
        <w:t>Одвајање битног од небитног вишес</w:t>
      </w:r>
      <w:r>
        <w:rPr>
          <w:lang w:val="sr-Cyrl-CS"/>
        </w:rPr>
        <w:t xml:space="preserve">труко је целисходно и из разлога </w:t>
      </w:r>
      <w:r w:rsidRPr="00382C4E">
        <w:rPr>
          <w:lang w:val="sr-Cyrl-CS"/>
        </w:rPr>
        <w:t>рационално</w:t>
      </w:r>
      <w:r>
        <w:rPr>
          <w:lang w:val="sr-Cyrl-CS"/>
        </w:rPr>
        <w:t>г коришћења</w:t>
      </w:r>
      <w:r w:rsidRPr="00382C4E">
        <w:rPr>
          <w:lang w:val="sr-Cyrl-CS"/>
        </w:rPr>
        <w:t xml:space="preserve"> в</w:t>
      </w:r>
      <w:r>
        <w:rPr>
          <w:lang w:val="sr-Cyrl-CS"/>
        </w:rPr>
        <w:t>ремена школског часа</w:t>
      </w:r>
      <w:r w:rsidRPr="00382C4E">
        <w:rPr>
          <w:b/>
          <w:lang w:val="ru-RU"/>
        </w:rPr>
        <w:t xml:space="preserve">. </w:t>
      </w:r>
      <w:r w:rsidRPr="00683CE8">
        <w:rPr>
          <w:lang w:val="sr-Latn-CS"/>
        </w:rPr>
        <w:t>У програм</w:t>
      </w:r>
      <w:r w:rsidRPr="00683CE8">
        <w:rPr>
          <w:lang w:val="sr-Cyrl-CS"/>
        </w:rPr>
        <w:t>у</w:t>
      </w:r>
      <w:r w:rsidRPr="00683CE8">
        <w:rPr>
          <w:lang w:val="sr-Latn-CS"/>
        </w:rPr>
        <w:t xml:space="preserve"> ликовне културе</w:t>
      </w:r>
      <w:r>
        <w:rPr>
          <w:lang w:val="sr-Cyrl-CS"/>
        </w:rPr>
        <w:t xml:space="preserve"> за осми разред </w:t>
      </w:r>
      <w:r w:rsidRPr="00683CE8">
        <w:rPr>
          <w:lang w:val="sr-Latn-CS"/>
        </w:rPr>
        <w:t xml:space="preserve">наставнику </w:t>
      </w:r>
      <w:r w:rsidRPr="00683CE8">
        <w:rPr>
          <w:lang w:val="sr-Cyrl-CS"/>
        </w:rPr>
        <w:t xml:space="preserve">се </w:t>
      </w:r>
      <w:r w:rsidRPr="00683CE8">
        <w:rPr>
          <w:lang w:val="sr-Latn-CS"/>
        </w:rPr>
        <w:t>нуд</w:t>
      </w:r>
      <w:r w:rsidRPr="00683CE8">
        <w:rPr>
          <w:lang w:val="sr-Cyrl-CS"/>
        </w:rPr>
        <w:t>е</w:t>
      </w:r>
      <w:r w:rsidRPr="00683CE8">
        <w:rPr>
          <w:lang w:val="sr-Latn-CS"/>
        </w:rPr>
        <w:t xml:space="preserve"> могућ</w:t>
      </w:r>
      <w:r w:rsidRPr="00683CE8">
        <w:rPr>
          <w:lang w:val="sr-Cyrl-CS"/>
        </w:rPr>
        <w:t>а</w:t>
      </w:r>
      <w:r w:rsidRPr="00683CE8">
        <w:rPr>
          <w:lang w:val="sr-Latn-CS"/>
        </w:rPr>
        <w:t xml:space="preserve"> решењ</w:t>
      </w:r>
      <w:r w:rsidRPr="00683CE8">
        <w:rPr>
          <w:lang w:val="sr-Cyrl-CS"/>
        </w:rPr>
        <w:t>а</w:t>
      </w:r>
      <w:r w:rsidRPr="00683CE8">
        <w:rPr>
          <w:lang w:val="sr-Latn-CS"/>
        </w:rPr>
        <w:t xml:space="preserve"> којим</w:t>
      </w:r>
      <w:r w:rsidRPr="00683CE8">
        <w:rPr>
          <w:lang w:val="sr-Cyrl-CS"/>
        </w:rPr>
        <w:t>а се</w:t>
      </w:r>
      <w:r w:rsidRPr="00683CE8">
        <w:rPr>
          <w:lang w:val="sr-Latn-CS"/>
        </w:rPr>
        <w:t xml:space="preserve"> </w:t>
      </w:r>
      <w:r>
        <w:rPr>
          <w:lang w:val="sr-Cyrl-CS"/>
        </w:rPr>
        <w:t xml:space="preserve">препоручује </w:t>
      </w:r>
      <w:r w:rsidRPr="00683CE8">
        <w:rPr>
          <w:lang w:val="sr-Latn-CS"/>
        </w:rPr>
        <w:t xml:space="preserve">опажање и </w:t>
      </w:r>
      <w:r>
        <w:rPr>
          <w:lang w:val="sr-Latn-CS"/>
        </w:rPr>
        <w:t>уочавање непоновљивости природе</w:t>
      </w:r>
      <w:r>
        <w:rPr>
          <w:lang w:val="sr-Cyrl-CS"/>
        </w:rPr>
        <w:t>, као и</w:t>
      </w:r>
      <w:r w:rsidRPr="00683CE8">
        <w:rPr>
          <w:lang w:val="sr-Latn-CS"/>
        </w:rPr>
        <w:t xml:space="preserve"> природног</w:t>
      </w:r>
      <w:r>
        <w:rPr>
          <w:lang w:val="sr-Latn-CS"/>
        </w:rPr>
        <w:t xml:space="preserve"> и вештачког човековог окружења</w:t>
      </w:r>
      <w:r>
        <w:rPr>
          <w:color w:val="FF0000"/>
          <w:lang w:val="sr-Cyrl-CS"/>
        </w:rPr>
        <w:t>.</w:t>
      </w:r>
      <w:r>
        <w:rPr>
          <w:color w:val="FF0000"/>
          <w:lang w:val="ru-RU"/>
        </w:rPr>
        <w:t xml:space="preserve"> </w:t>
      </w:r>
      <w:r w:rsidRPr="003C5DB9">
        <w:rPr>
          <w:lang w:val="ru-RU"/>
        </w:rPr>
        <w:t>М</w:t>
      </w:r>
      <w:r w:rsidRPr="003C5DB9">
        <w:rPr>
          <w:lang w:val="sr-Cyrl-CS"/>
        </w:rPr>
        <w:t>огућности учења по моделу из природе и путем уметничке рецепције је само</w:t>
      </w:r>
      <w:r>
        <w:rPr>
          <w:lang w:val="sr-Cyrl-CS"/>
        </w:rPr>
        <w:t xml:space="preserve"> једна  од метода којима</w:t>
      </w:r>
      <w:r w:rsidRPr="00683CE8">
        <w:rPr>
          <w:lang w:val="sr-Cyrl-CS"/>
        </w:rPr>
        <w:t xml:space="preserve"> </w:t>
      </w:r>
      <w:r w:rsidRPr="00683CE8">
        <w:rPr>
          <w:lang w:val="sr-Cyrl-CS"/>
        </w:rPr>
        <w:lastRenderedPageBreak/>
        <w:t>нас природа и уметничка дела уводе у облике откривања</w:t>
      </w:r>
      <w:r w:rsidRPr="00CE4DE4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5300C9">
        <w:rPr>
          <w:lang w:val="sr-Cyrl-CS"/>
        </w:rPr>
        <w:t>Наставник прати конкурсе, смотре, такмичења, изложбе и друга јавна представљања, обавештава и мотивише ученике у правцу одређене ликовне активности и афирмише њихово стваралаштво. Подржава ученике у раду и формирању збирке радова (мапе), у време наставе води дневник и прати развој ученика.</w:t>
      </w:r>
    </w:p>
    <w:p w:rsidR="000D4255" w:rsidRDefault="000D4255"/>
    <w:sectPr w:rsidR="000D4255" w:rsidSect="000D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0678"/>
    <w:multiLevelType w:val="hybridMultilevel"/>
    <w:tmpl w:val="5DC4BC46"/>
    <w:lvl w:ilvl="0" w:tplc="4C06E7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21691D"/>
    <w:multiLevelType w:val="hybridMultilevel"/>
    <w:tmpl w:val="9E28E5AC"/>
    <w:lvl w:ilvl="0" w:tplc="2C4E2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C09B1"/>
    <w:multiLevelType w:val="hybridMultilevel"/>
    <w:tmpl w:val="F9389BE2"/>
    <w:lvl w:ilvl="0" w:tplc="081A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05D"/>
    <w:rsid w:val="000D4255"/>
    <w:rsid w:val="0026205D"/>
    <w:rsid w:val="00E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9051</Characters>
  <Application>Microsoft Office Word</Application>
  <DocSecurity>0</DocSecurity>
  <Lines>75</Lines>
  <Paragraphs>21</Paragraphs>
  <ScaleCrop>false</ScaleCrop>
  <Company>HAC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Stankovic</dc:creator>
  <cp:keywords/>
  <dc:description/>
  <cp:lastModifiedBy>Suzana Stankovic</cp:lastModifiedBy>
  <cp:revision>2</cp:revision>
  <dcterms:created xsi:type="dcterms:W3CDTF">2012-06-27T23:07:00Z</dcterms:created>
  <dcterms:modified xsi:type="dcterms:W3CDTF">2012-06-27T23:09:00Z</dcterms:modified>
</cp:coreProperties>
</file>