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E7" w:rsidRDefault="009E73E7" w:rsidP="009E73E7">
      <w:pPr>
        <w:pStyle w:val="7podnas"/>
        <w:ind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ЦРТАЊЕ, СЛИКАЊЕ И ВАЈАЊЕ</w:t>
      </w:r>
    </w:p>
    <w:p w:rsidR="009E73E7" w:rsidRPr="00BC2830" w:rsidRDefault="009E73E7" w:rsidP="009E73E7">
      <w:pPr>
        <w:pStyle w:val="7podnas"/>
        <w:ind w:firstLine="567"/>
        <w:rPr>
          <w:rFonts w:ascii="Times New Roman" w:hAnsi="Times New Roman" w:cs="Times New Roman"/>
          <w:sz w:val="24"/>
          <w:szCs w:val="24"/>
        </w:rPr>
      </w:pP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Циљ и задаци: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Циљ васпитно-образовног рада овог изборног предмета јесте да додатно подстиче развој и практичних и теоријских знања ученика која су важна за њихово слободно, спонтано и креативно комбиновање ликовних елемената у области: цртања, сликања, вајања, графике, примењених уметности и визуелних комуникација, а у циљу развоја њиховог креативног мишљења.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Ова изборна настава такође: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омогућава и подстиче развој учениковог спонтаног и креативног мишљења у областима ликовне културе;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омогућава и подстиче ученике на савладавање технолошких поступака ликовног рада у оквиру одређених средстава и медијума;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мотивише ученике на упознавање основних елемената и закономерности ликовног језика;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развија способности и веће осетљивости ученика за опажање квалитета свих ликовних елемената: линија, облика, боја;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ствара услове да ученици на часовима у процесу реализације садржаја користе различите технике и средства и да креативним изражавањем боље упознају њихова визуелна и ликовна својства;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развија способности ученика за визуелно памћење, за повезивање опажених информација као основе увођења у креативно визуелно мишљење;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развија већу осетљивост за ликовне и визуелне вредности које се стичу у настави, а примењују у раду и животу;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развија моторичке способности ученика и навике за лепо писање;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континуирано подстиче и прати интересовања за посећивањем музеја, изложби и јача потребе код ученика за чување културних добара и естетског изгледа средине у којој ученици живе и раде;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ствара услова да се упознавањем ликовних уметности боље разумеју природне законитости и друштвене појаве;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омогућава разумевање позитивног емоционалног става према вредностима израженим у делима различитих подручја уметности;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развија способности за препознавање основних својстава традиционалне, модерне и савремене уметности.</w:t>
      </w:r>
    </w:p>
    <w:p w:rsidR="009E73E7" w:rsidRPr="00BC2830" w:rsidRDefault="009E73E7" w:rsidP="009E73E7">
      <w:pPr>
        <w:pStyle w:val="odeljak"/>
        <w:ind w:firstLine="567"/>
        <w:rPr>
          <w:rFonts w:ascii="Times New Roman" w:hAnsi="Times New Roman" w:cs="Times New Roman"/>
        </w:rPr>
      </w:pPr>
      <w:r w:rsidRPr="00BC2830">
        <w:rPr>
          <w:rFonts w:ascii="Times New Roman" w:hAnsi="Times New Roman" w:cs="Times New Roman"/>
        </w:rPr>
        <w:t>ПЕТИ РАЗРЕД</w:t>
      </w:r>
    </w:p>
    <w:p w:rsidR="009E73E7" w:rsidRPr="00BC2830" w:rsidRDefault="009E73E7" w:rsidP="009E73E7">
      <w:pPr>
        <w:pStyle w:val="odeljak"/>
        <w:ind w:firstLine="567"/>
        <w:rPr>
          <w:rFonts w:ascii="Times New Roman" w:hAnsi="Times New Roman" w:cs="Times New Roman"/>
        </w:rPr>
      </w:pPr>
      <w:r w:rsidRPr="00BC2830">
        <w:rPr>
          <w:rFonts w:ascii="Times New Roman" w:hAnsi="Times New Roman" w:cs="Times New Roman"/>
        </w:rPr>
        <w:t>САДРЖАЈИ ПРОГРАМА</w:t>
      </w:r>
    </w:p>
    <w:p w:rsidR="009E73E7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 (12)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Врсте и својства линије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Стварање различитих вредности линија.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Цртање, цртачки материјали, меке оловке, креде, перо, трска, разни цртачки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Линија као средство за стварање различитих квалитета површина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lastRenderedPageBreak/>
        <w:t>Перцепција, стварање различитих вредности квалитета површина.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Цртање, цртачки материјали, меке оловке, креде, перо, трска, разни цртачки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Естетско процењивање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Односи величина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Перцепција, опажање ритма линија, боја, облика.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Цртање, цртачки материјали, меке оловке, креде, перо, трска, разни цртачки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Лепо писање са калиграфијом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Перцепција, опажање ритма линија, боја, облика.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Цртање, цртачки материјали, обичне оловке са ознаком "Б" пљоснато заоштрене оловке, метално перо, туш и перо и пенкало, разни цртачки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Компоновање више ритмичких целина у простору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Перцепција, опажање ритма линија, боја, облика.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Цртање, сликање и вајање.</w:t>
      </w:r>
    </w:p>
    <w:p w:rsidR="009E73E7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Естетско процењивање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9E73E7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СЛИКАЊЕ (12)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Својства сликарских материјала и подлога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Сликање и цртање разним сликарским и цртачким материјалима.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Ритмичко компоновање боја и облика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Перцепција, опажање ритма линија, боја, облика.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Сликање, цртање и вајање, одговарајућа средства 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Коришћење разних материјала за компоновање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Сликање, цртање и колаж; одговарајућа средства 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Визуелно споразумевање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 линија, боја и облика.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Сликање, цртање и вајање; одговарајућа средства 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Временски и просторни низови (цртани филм, стрип)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(2+1)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Аперцепција, перцепција - асоцијације у низу покретне слике; боје, мрље, цртежи, облици.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Сликање, цртање и вајање; одговарајућа средства и материјали.</w:t>
      </w:r>
    </w:p>
    <w:p w:rsidR="009E73E7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Сликање, естетско процењивање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9E73E7" w:rsidRDefault="009E73E7" w:rsidP="009E73E7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ВАЈАЊЕ (12)</w:t>
      </w:r>
    </w:p>
    <w:p w:rsidR="009E73E7" w:rsidRPr="00BC2830" w:rsidRDefault="009E73E7" w:rsidP="009E73E7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Вајање, врсте вајарског материјала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 и аперцепција, стварање различитих вредности форме (конвексно, конкавно; отворено, затворено) и чврсти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Вајање, глина, гипс и остала одговарајућа средства и чврсти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Везивање тродимензионалних облика у простору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 и аперцепција.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Вајање, глина, керамичка глина и остала одговарајућа средства 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Слободно компоновање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Перцепција и аперцепција.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Вајање, глина, керамичка глина, гипс и остала одговарајућа средства 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Обликовање употребних премета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(ситна пластика, накит) ( 2+1)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Аперцепција, перцепција.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Вајање, глина, керамичка глина, пластелин, гипс и остала одговарајућа средства и материјали.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Вајање, естетска анализа (1).</w:t>
      </w:r>
    </w:p>
    <w:p w:rsidR="009E73E7" w:rsidRPr="00BC2830" w:rsidRDefault="009E73E7" w:rsidP="009E73E7">
      <w:pPr>
        <w:pStyle w:val="odeljak"/>
        <w:ind w:firstLine="567"/>
        <w:rPr>
          <w:rFonts w:ascii="Times New Roman" w:hAnsi="Times New Roman" w:cs="Times New Roman"/>
        </w:rPr>
      </w:pPr>
      <w:r w:rsidRPr="00BC2830">
        <w:rPr>
          <w:rFonts w:ascii="Times New Roman" w:hAnsi="Times New Roman" w:cs="Times New Roman"/>
        </w:rPr>
        <w:t>НАЧИН ОСТВАРИВАЊА ПРОГРАМА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 xml:space="preserve">Основни разлог за увођење наставног предмета </w:t>
      </w:r>
      <w:r w:rsidRPr="00BC2830">
        <w:rPr>
          <w:rFonts w:ascii="Times New Roman" w:hAnsi="Times New Roman" w:cs="Times New Roman"/>
          <w:b/>
          <w:bCs/>
          <w:sz w:val="24"/>
          <w:szCs w:val="24"/>
        </w:rPr>
        <w:t>цртање, сликање и вајање</w:t>
      </w:r>
      <w:r w:rsidRPr="00BC2830">
        <w:rPr>
          <w:rFonts w:ascii="Times New Roman" w:hAnsi="Times New Roman" w:cs="Times New Roman"/>
          <w:sz w:val="24"/>
          <w:szCs w:val="24"/>
        </w:rPr>
        <w:t xml:space="preserve"> је недовољан фонд часова на којима даровити и заинтересовани ученици могу да у целости изразе своје креативне потенцијале и тако у потпуности искористе планиране садржаје програма ликовне културе.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Изборна настава одмереним задацима систематично развија различите психичке и ликовне способности ученика, а нарочито оне способности које подстичу њихово индивидуално и креативно изражавање.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Она додатно мотивише ликовне педагоге на усавршавање и примену савремених метода учења (ослањајући се и на савремена искуства дечије психологије) ради подстицања спонтаног и слободног изражавања ученика.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Због тога ова настава омогућава препознавање и развој даровитости ученика и њихових индивидуалних способности и омогућава постепено увођење ученика у област професионалне оријентације ка широком пољу ликовних делатности.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 обзиром да постоје иницијативе за већом подршком даровите деце овим предметом, створена је могућност да се на време подстиче препознавање ове деце у чему би учествовали родитељи и васпитачи (педагози, психолози) у складу са индивидуалним способностима и њиховом дидактичко-методичком третману.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Изванредна постигнућа или могућности за велика постигнућа углавном се користе под називом даровитост (општи потенцијал) и талентованост (манифестована даровитост), под којима се подразумева бистрина, изузетност, супериорност, бриљантност, способност лаког и брзог учења. У редовним васпитно-образовним институцијама наставник има равноправан дидактичко-методички однос према заинтересованим и талентованим ученицима, ослањајући се на савремена искуства психологије која инсистира на развоју индивидуалних способности, што се односи и на образовање даровите деце.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Концепција овог изборног предмета посебан нагласак ставља на подршку даровитој деци која имају могућност да продубе знања у оним садржајима који се не могу реализовати у редовно-часовном систему. Стога је за израду овог програма стручна комисија ослонце тражила пре свега у програму обавезног предмета ликовна култура, како би се наставила корелација и продубила започета реализација садржаја. У реализацији ове наставе треба у складу са могућностима школе и креативностима наставника, инсистирати на већој афирмацији примењених уметности и визуелних комуникација.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Наставници су дужни да прате даровито дете и да га подржавају у раду инсистирајући на формирању збирке радова (мапе) и у сарадњи са родитељима у време наставе воде дневник и прате развој детета. Очувањем тежње даровитих ученика ка креативном изражавању заједно са овладавањем материјалима (развој техничке спретности и сензибилитета) доприноси се даљем ликовном образовању.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lastRenderedPageBreak/>
        <w:t>Смисао планирања садржаја програма изборног предмета цртање, сликање и вајање је да се утврде задаци на сваком часу који би најпотпуније развијали све ликовне способности ученика, нарочито способности које подстичу стварање, као и оне које омогућују стварање. Стога, градиво треба планирати тако да се постигне: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виши ниво опажања;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оспособљеност примања;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одговарајући ниво разумевања;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способност поступања;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Врсте плана: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годишњи план;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оперативни план рада (полугодишњи, месечни).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i/>
          <w:iCs/>
          <w:sz w:val="24"/>
          <w:szCs w:val="24"/>
        </w:rPr>
        <w:t>Годишњи план</w:t>
      </w:r>
      <w:r w:rsidRPr="00BC2830">
        <w:rPr>
          <w:rFonts w:ascii="Times New Roman" w:hAnsi="Times New Roman" w:cs="Times New Roman"/>
          <w:sz w:val="24"/>
          <w:szCs w:val="24"/>
        </w:rPr>
        <w:t xml:space="preserve"> рада треба да садржи преглед ликовних целина и број часова предвиђених за одређене садржаје.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i/>
          <w:iCs/>
          <w:sz w:val="24"/>
          <w:szCs w:val="24"/>
        </w:rPr>
        <w:t>Оперативни полугодишњи план</w:t>
      </w:r>
      <w:r w:rsidRPr="00BC2830">
        <w:rPr>
          <w:rFonts w:ascii="Times New Roman" w:hAnsi="Times New Roman" w:cs="Times New Roman"/>
          <w:sz w:val="24"/>
          <w:szCs w:val="24"/>
        </w:rPr>
        <w:t xml:space="preserve"> рада треба да буде детаљно разрађен и да садржи следеће рубрике: месец; основни циљ и задатак (васпитни и образовни) наставни садржај; облик рада; корелацију са другим предметима; средства и медије и примедбе у које се убележавају промене.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Остваривање садржаја: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Садржаје програма ликовне културе треба остварити: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1. примањем (учењем), тако што ће ученицима бити омогућено да стичу знања из области ликовне културе, савладавају технолошке поступке ликовног рада у оквиру одређених средстава и медијума и да упознају законитости и елементе ликовног језика;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2. давањем (стварањем) путем подстицања ученика да се изражавају у оквиру ликовних активности и остварују резултате (увек на вишем нивоу култивисања и јачања ликовне осетљивости).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За наставу ликовне културе, на основу садржаја и методичких облика усмерености васпитно-образовног процеса у правцу богаћења дечијег естетског искуства, одређени циљеви и задаци произашли су из ликовне уметности теорије стваралаштва и развојне психологије.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Овако конципираним програмом цртања, сликања и вајања наглашена је усмереност васпитно-образовног процеса у свим његовим временским сегментима-поједини часови, циклуси часова, проблемски кругови оперативних задатака и целине програма узрасних захтева - ка јачању ликовних способности ученика, затим ка богаћењу ликовног језика, а такође ка формирању позитивних навика и богаћењу властите сфере естетског искуства.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Претпоставка креативности ученика у домену ликовних активности подразумева да мотивациони садржаји буду разноврсни, примерени узрасту и интересовањима ученика. Методске поступке и облике рада наставник конципира усаглашавајући васпитно-образовне задатке (ликовне проблеме) са побуђеним интересовањем ученика да ове задатке прихвати на нивоу самоиницијативе, односно формираној властитој израженој потреби. У том смислу улога наставника наглашена је у фази избора и дидактичке припреме мотивационог садржаја, док избор теме зависи од суштине ликовног задатка, односно конкретног садржаја којим се ученик мотивише у правцу одређеног ликовног проблема.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 xml:space="preserve">Проблемски захтеви овог програма имају карактер наставног садржаја, а теме су у служби реализације предвиђених задатака. У процесу припремања за рад темама треба посветити посебну пажњу како не би овладале садржајима (што је до сада показала </w:t>
      </w:r>
      <w:r w:rsidRPr="00BC2830">
        <w:rPr>
          <w:rFonts w:ascii="Times New Roman" w:hAnsi="Times New Roman" w:cs="Times New Roman"/>
          <w:sz w:val="24"/>
          <w:szCs w:val="24"/>
        </w:rPr>
        <w:lastRenderedPageBreak/>
        <w:t>наставна пракса). Као и у многим другим приступима и у овом случају се очекује креативан однос наставника приликом избора тема, зависно од ликовног проблема. Теме треба проналазити у повезивању са другим областима и то помоћу разговора са ученицима.</w:t>
      </w:r>
    </w:p>
    <w:p w:rsidR="009E73E7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У структури садржаја наставног рада које се односе на практичне ликовне активности ученика подразумева се ослањање на шири избор ликовних средстава и медијума, односно савремених ликовно-поетских садржаја и искустава. У том смислу,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тренутка. Овакав приступ доприноси непосредности доживљаја ликовног чина и поспешивању имагинативних и креативних могућности ученика те је од три елемента у структури програма, креативност, која у ствари значи способност да се нађу нова решења за један проблем или нови начини уметничког израза.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Структуру програма чине: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1.</w:t>
      </w:r>
      <w:r w:rsidRPr="00BC2830">
        <w:rPr>
          <w:rFonts w:ascii="Times New Roman" w:hAnsi="Times New Roman" w:cs="Times New Roman"/>
          <w:i/>
          <w:iCs/>
          <w:sz w:val="24"/>
          <w:szCs w:val="24"/>
        </w:rPr>
        <w:t xml:space="preserve"> наставни садржаји</w:t>
      </w:r>
      <w:r w:rsidRPr="00BC2830">
        <w:rPr>
          <w:rFonts w:ascii="Times New Roman" w:hAnsi="Times New Roman" w:cs="Times New Roman"/>
          <w:sz w:val="24"/>
          <w:szCs w:val="24"/>
        </w:rPr>
        <w:t xml:space="preserve"> који се односе на савладавање ликовног језика и упознавања садржаја ликовне културе, познавање дела ликовних уметности и елемената ликовне писмености;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 xml:space="preserve">2. </w:t>
      </w:r>
      <w:r w:rsidRPr="00BC2830">
        <w:rPr>
          <w:rFonts w:ascii="Times New Roman" w:hAnsi="Times New Roman" w:cs="Times New Roman"/>
          <w:i/>
          <w:iCs/>
          <w:sz w:val="24"/>
          <w:szCs w:val="24"/>
        </w:rPr>
        <w:t>креативност</w:t>
      </w:r>
      <w:r w:rsidRPr="00BC2830">
        <w:rPr>
          <w:rFonts w:ascii="Times New Roman" w:hAnsi="Times New Roman" w:cs="Times New Roman"/>
          <w:sz w:val="24"/>
          <w:szCs w:val="24"/>
        </w:rPr>
        <w:t xml:space="preserve"> - способност да се нађу нова решења за један проблем или нови начини уметничког израза и остварење производа новог за индивидуу (не нужно новог и за друге), за коју је предпоставка за подстицање, мотивациони садржаји практичних ликовних активности ученика који обухватају: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домен ученичких доживљаја;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домен корелације са другим васпитно-образовним подручјима.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3.</w:t>
      </w:r>
      <w:r w:rsidRPr="00BC2830">
        <w:rPr>
          <w:rFonts w:ascii="Times New Roman" w:hAnsi="Times New Roman" w:cs="Times New Roman"/>
          <w:i/>
          <w:iCs/>
          <w:sz w:val="24"/>
          <w:szCs w:val="24"/>
        </w:rPr>
        <w:t xml:space="preserve"> ликовни медијуми и средства</w:t>
      </w:r>
      <w:r w:rsidRPr="00BC2830">
        <w:rPr>
          <w:rFonts w:ascii="Times New Roman" w:hAnsi="Times New Roman" w:cs="Times New Roman"/>
          <w:sz w:val="24"/>
          <w:szCs w:val="24"/>
        </w:rPr>
        <w:t xml:space="preserve"> - коришћење ликовних дисциплина и употреба одређених материјала у обликовању, проширени медијуми.</w:t>
      </w:r>
    </w:p>
    <w:p w:rsidR="009E73E7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У структури садржаја наставног рада које се односе на практичне ликовне активности ученика подразумева се ослањање на шири избор савремених ликовних средстава и медијума, односно савремених ликовно-поетских садржаја и искустава. У том смислу,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тренутка. Овакав приступ доприноси непосредности доживљаја ликовног чина и поспешивању имагинативних и креативних могућности ученика, као и методички квалитет у погледу опредељења комисије за измену и допуну програма ликовне културе у основној школи смањењем оптерећености ученика наглашавањем савремених медијума у ликовној и визуелној уметности у складу са савременим кретањима уметности.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Цртање</w:t>
      </w:r>
      <w:r w:rsidRPr="00BC2830">
        <w:rPr>
          <w:rFonts w:ascii="Times New Roman" w:hAnsi="Times New Roman" w:cs="Times New Roman"/>
          <w:sz w:val="24"/>
          <w:szCs w:val="24"/>
        </w:rPr>
        <w:t>: коришћење свих врста линија како би се постепено обогаћивало линеарно графичко изражавање и богатство појединостима на основу опсервирања или претходним вежбама рада по природи. Неопходно је анализирати перспективе, птичје, жабље, линеарне и инсистирање на прецизностима и детаљу са нагласком на односе величина, пропорције.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Сликање</w:t>
      </w:r>
      <w:r w:rsidRPr="00BC2830">
        <w:rPr>
          <w:rFonts w:ascii="Times New Roman" w:hAnsi="Times New Roman" w:cs="Times New Roman"/>
          <w:sz w:val="24"/>
          <w:szCs w:val="24"/>
        </w:rPr>
        <w:t>: обогаћивање скале појединих боја и њиховог композиционог односа и увођење у бојене вредности процесом рада по природи и илустровању. Сликарске технике и подлоге.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Графика</w:t>
      </w:r>
      <w:r w:rsidRPr="00BC2830">
        <w:rPr>
          <w:rFonts w:ascii="Times New Roman" w:hAnsi="Times New Roman" w:cs="Times New Roman"/>
          <w:sz w:val="24"/>
          <w:szCs w:val="24"/>
        </w:rPr>
        <w:t>: обогаћивање линеарног израза графичких површина, са постепеним свеснијим композиционим решењима. Обрада простора, врсте графичких техника, линорез, дрворез итд.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Вајање</w:t>
      </w:r>
      <w:r w:rsidRPr="00BC2830">
        <w:rPr>
          <w:rFonts w:ascii="Times New Roman" w:hAnsi="Times New Roman" w:cs="Times New Roman"/>
          <w:sz w:val="24"/>
          <w:szCs w:val="24"/>
        </w:rPr>
        <w:t>: тродимензионално обликовање, основни тродимензионални облици. Волумен и простор, општа оријентација у вајарским областима. Конвексно, конкавно, отворено и затворено, напрегнута и затегнута форма, продор, расцеп, тврда и мека форма. Функција пластике у архитектури, екстеријеру и ентеријеру, примењено вајарство, ситна пластика. Декоративна скулптура, орнамент. Вајарски материјали, чврсти материјали. Алати и процес рада при изради вајарског рада. Облици и умножавање вајарских радова. Садржаји и идеје у вајарским делима у историји уметности.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У реализацији ове наставе треба у складу са могућностима школе и креативностима наставника, инсистирати на већој афирмацији примењених уметности и визуелних комуникација У овој настави садржаји наставног рада се односе на практичне ликовне активности ученика која подразумева се ослањање на шири избор савремених ликовних средстава и медијума, односно савремених ликовно-поетских садржаја и искустава из области примењених уметности. У том смислу,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према савременом тренутку. Стога се препоручују садржаји из области примењене графике и керамике.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Примењена графика</w:t>
      </w:r>
      <w:r w:rsidRPr="00BC2830">
        <w:rPr>
          <w:rFonts w:ascii="Times New Roman" w:hAnsi="Times New Roman" w:cs="Times New Roman"/>
          <w:sz w:val="24"/>
          <w:szCs w:val="24"/>
        </w:rPr>
        <w:t>: Основи примењене графике. Коришћење репродуктивне графике у индустрији. Графика у једној боји - нацрт за етикету. Графика у две боје - нацрт за плакат. Графика у више боја - нацрт за насловну страну књиге (скица у колажу).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Графика и графички слог (коришћење графике летрасет-слова). Графика-скица за поштанску марку. Графика и амбалажа (кутије-нацрт и финални рад).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sz w:val="24"/>
          <w:szCs w:val="24"/>
        </w:rPr>
        <w:t>Плакат-извођење високом штампом. Плакат - нацрт - скица колажом.</w:t>
      </w:r>
    </w:p>
    <w:p w:rsidR="009E73E7" w:rsidRPr="00BC2830" w:rsidRDefault="009E73E7" w:rsidP="009E73E7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C2830">
        <w:rPr>
          <w:rFonts w:ascii="Times New Roman" w:hAnsi="Times New Roman" w:cs="Times New Roman"/>
          <w:b/>
          <w:bCs/>
          <w:sz w:val="24"/>
          <w:szCs w:val="24"/>
        </w:rPr>
        <w:t>Керамика</w:t>
      </w:r>
      <w:r w:rsidRPr="00BC2830">
        <w:rPr>
          <w:rFonts w:ascii="Times New Roman" w:hAnsi="Times New Roman" w:cs="Times New Roman"/>
          <w:sz w:val="24"/>
          <w:szCs w:val="24"/>
        </w:rPr>
        <w:t>: Увод у керамику. Историја керамике, керамички производи, технологија керамике. Стицање првог искуства у раду са глином. Мешање, гњечење, додавање и одузимање масе глине. Пластичне форме. Конкавне и конвексне форме, пуни и празни простори у разним функцијама (опека са шупљинама и слично).</w:t>
      </w:r>
    </w:p>
    <w:p w:rsidR="00532B0C" w:rsidRDefault="00532B0C"/>
    <w:sectPr w:rsidR="00532B0C" w:rsidSect="00532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3E7"/>
    <w:rsid w:val="00532B0C"/>
    <w:rsid w:val="009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E73E7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9E73E7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  <w:style w:type="paragraph" w:customStyle="1" w:styleId="7podnas">
    <w:name w:val="7podnas"/>
    <w:basedOn w:val="Normal"/>
    <w:rsid w:val="009E73E7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2261</Words>
  <Characters>12893</Characters>
  <Application>Microsoft Office Word</Application>
  <DocSecurity>0</DocSecurity>
  <Lines>107</Lines>
  <Paragraphs>30</Paragraphs>
  <ScaleCrop>false</ScaleCrop>
  <Company>HAC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Stankovic</dc:creator>
  <cp:keywords/>
  <dc:description/>
  <cp:lastModifiedBy>Suzana Stankovic</cp:lastModifiedBy>
  <cp:revision>1</cp:revision>
  <dcterms:created xsi:type="dcterms:W3CDTF">2012-06-27T21:28:00Z</dcterms:created>
  <dcterms:modified xsi:type="dcterms:W3CDTF">2012-06-27T21:30:00Z</dcterms:modified>
</cp:coreProperties>
</file>